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AC1" w:rsidRDefault="004D10E5">
      <w:pPr>
        <w:pStyle w:val="Nagwek1"/>
        <w:spacing w:line="242" w:lineRule="auto"/>
        <w:ind w:right="3812" w:firstLine="0"/>
        <w:jc w:val="center"/>
        <w:rPr>
          <w:b w:val="0"/>
          <w:bCs w:val="0"/>
        </w:rPr>
      </w:pPr>
      <w:r>
        <w:rPr>
          <w:spacing w:val="-1"/>
        </w:rPr>
        <w:t xml:space="preserve"> 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:rsidR="004A4AC1" w:rsidRDefault="004A4AC1">
      <w:pPr>
        <w:sectPr w:rsidR="004A4AC1">
          <w:pgSz w:w="11906" w:h="16838"/>
          <w:pgMar w:top="46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4A4AC1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105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A4AC1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4A4AC1" w:rsidRDefault="004D10E5">
            <w:pPr>
              <w:pStyle w:val="TableParagraph"/>
              <w:spacing w:line="226" w:lineRule="exact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96"/>
              <w:ind w:left="177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</w:rPr>
              <w:t>Komunikacja</w:t>
            </w:r>
            <w:r>
              <w:rPr>
                <w:rFonts w:ascii="Times New Roman" w:eastAsia="Calibri" w:hAnsi="Times New Roman"/>
                <w:b/>
                <w:i/>
                <w:spacing w:val="3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</w:rPr>
              <w:t>medyczna</w:t>
            </w:r>
          </w:p>
        </w:tc>
      </w:tr>
      <w:tr w:rsidR="004A4AC1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 w:rsidP="002673AE">
            <w:pPr>
              <w:pStyle w:val="TableParagraph"/>
              <w:spacing w:before="91"/>
              <w:ind w:left="14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spacing w:val="-1"/>
              </w:rPr>
              <w:t>0912/URad/WNMiNoZ/ST-NST/J1-0</w:t>
            </w:r>
            <w:r w:rsidR="002673AE">
              <w:rPr>
                <w:rFonts w:ascii="Times New Roman" w:eastAsia="Calibri" w:hAnsi="Times New Roman"/>
                <w:spacing w:val="-1"/>
              </w:rPr>
              <w:t>4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A4AC1">
            <w:pPr>
              <w:rPr>
                <w:rFonts w:ascii="Calibri" w:eastAsia="Calibri" w:hAnsi="Calibri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96"/>
              <w:ind w:left="156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  <w:spacing w:val="-2"/>
              </w:rPr>
              <w:t>Communication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</w:rPr>
              <w:t>in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 xml:space="preserve"> medicine</w:t>
            </w:r>
          </w:p>
        </w:tc>
      </w:tr>
      <w:tr w:rsidR="004A4AC1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Polski</w:t>
            </w:r>
          </w:p>
        </w:tc>
      </w:tr>
      <w:tr w:rsidR="004A4AC1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9F04AE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2026/2027</w:t>
            </w:r>
          </w:p>
        </w:tc>
      </w:tr>
      <w:tr w:rsidR="004A4AC1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A4AC1">
            <w:pPr>
              <w:rPr>
                <w:rFonts w:ascii="Calibri" w:eastAsia="Calibri" w:hAnsi="Calibri"/>
              </w:rPr>
            </w:pPr>
          </w:p>
        </w:tc>
      </w:tr>
      <w:tr w:rsidR="004A4AC1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Kierunek</w:t>
            </w:r>
          </w:p>
          <w:p w:rsidR="004A4AC1" w:rsidRDefault="004A4AC1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4A4AC1" w:rsidRDefault="004D10E5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 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/>
                <w:b/>
                <w:sz w:val="20"/>
              </w:rPr>
              <w:t>r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Lekarski</w:t>
            </w:r>
          </w:p>
        </w:tc>
      </w:tr>
      <w:tr w:rsidR="004A4AC1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105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Studia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magisterskie</w:t>
            </w:r>
          </w:p>
        </w:tc>
      </w:tr>
      <w:tr w:rsidR="004A4AC1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Ogólnoakademicki</w:t>
            </w:r>
          </w:p>
        </w:tc>
      </w:tr>
      <w:tr w:rsidR="004A4AC1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Stacjonarne/Niestacjonarne</w:t>
            </w:r>
          </w:p>
        </w:tc>
      </w:tr>
      <w:tr w:rsidR="004A4AC1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105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IV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letni</w:t>
            </w:r>
          </w:p>
        </w:tc>
      </w:tr>
      <w:tr w:rsidR="004A4AC1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A4AC1">
            <w:pPr>
              <w:rPr>
                <w:rFonts w:ascii="Calibri" w:eastAsia="Calibri" w:hAnsi="Calibri"/>
              </w:rPr>
            </w:pPr>
          </w:p>
        </w:tc>
      </w:tr>
      <w:tr w:rsidR="004A4AC1">
        <w:trPr>
          <w:trHeight w:hRule="exact" w:val="47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line="220" w:lineRule="exact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Moduł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>J: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Oferta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uczelni</w:t>
            </w:r>
          </w:p>
          <w:p w:rsidR="004A4AC1" w:rsidRDefault="004D10E5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J1: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humanistyczne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społeczne</w:t>
            </w:r>
          </w:p>
        </w:tc>
      </w:tr>
      <w:tr w:rsidR="004A4AC1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105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wyboru</w:t>
            </w:r>
          </w:p>
        </w:tc>
      </w:tr>
      <w:tr w:rsidR="004A4AC1">
        <w:trPr>
          <w:trHeight w:hRule="exact" w:val="470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A4AC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4A4AC1" w:rsidRDefault="004A4AC1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4A4AC1" w:rsidRDefault="004D10E5">
            <w:pPr>
              <w:pStyle w:val="TableParagraph"/>
              <w:spacing w:line="226" w:lineRule="exact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1"/>
                <w:sz w:val="20"/>
              </w:rPr>
              <w:t>ECTS</w:t>
            </w:r>
          </w:p>
        </w:tc>
      </w:tr>
      <w:tr w:rsidR="004A4AC1">
        <w:trPr>
          <w:trHeight w:hRule="exact" w:val="461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A4AC1" w:rsidRDefault="004A4AC1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100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Wykłady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10 h</w:t>
            </w:r>
          </w:p>
        </w:tc>
        <w:tc>
          <w:tcPr>
            <w:tcW w:w="2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A4AC1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4A4AC1" w:rsidRDefault="004D10E5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 ECTS</w:t>
            </w:r>
          </w:p>
        </w:tc>
      </w:tr>
      <w:tr w:rsidR="004A4AC1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A4AC1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Ćwiczenia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20 h</w:t>
            </w:r>
          </w:p>
        </w:tc>
        <w:tc>
          <w:tcPr>
            <w:tcW w:w="242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A4AC1">
            <w:pPr>
              <w:rPr>
                <w:rFonts w:ascii="Calibri" w:eastAsia="Calibri" w:hAnsi="Calibri"/>
              </w:rPr>
            </w:pPr>
          </w:p>
        </w:tc>
      </w:tr>
      <w:tr w:rsidR="004A4AC1">
        <w:trPr>
          <w:trHeight w:hRule="exact" w:val="1046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A4AC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4A4AC1" w:rsidRDefault="004A4AC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4A4AC1" w:rsidRDefault="004D10E5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A4AC1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:rsidR="004A4AC1" w:rsidRDefault="004D10E5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82" w:line="237" w:lineRule="auto"/>
              <w:ind w:left="80" w:right="4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związany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prowadzoną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Uczelni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działalnością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zajęciach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przygotowujących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lub</w:t>
            </w:r>
            <w:r>
              <w:rPr>
                <w:rFonts w:ascii="Times New Roman" w:eastAsia="Calibri" w:hAnsi="Times New Roman"/>
                <w:i/>
                <w:spacing w:val="4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działalności.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A4AC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4A4AC1" w:rsidRDefault="004D10E5">
            <w:pPr>
              <w:pStyle w:val="TableParagraph"/>
              <w:spacing w:before="163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 ECTS</w:t>
            </w:r>
          </w:p>
        </w:tc>
      </w:tr>
      <w:tr w:rsidR="004A4AC1">
        <w:trPr>
          <w:trHeight w:hRule="exact" w:val="518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A4AC1">
            <w:pPr>
              <w:rPr>
                <w:rFonts w:ascii="Calibri" w:eastAsia="Calibri" w:hAnsi="Calibri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109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dyscypliną</w:t>
            </w:r>
            <w:r>
              <w:rPr>
                <w:rFonts w:ascii="Times New Roman" w:eastAsia="Calibri" w:hAnsi="Times New Roman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3643F7">
            <w:pPr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Nauki medyczne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3643F7">
            <w:pPr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2 ECTS</w:t>
            </w:r>
            <w:bookmarkStart w:id="0" w:name="_GoBack"/>
            <w:bookmarkEnd w:id="0"/>
          </w:p>
        </w:tc>
      </w:tr>
      <w:tr w:rsidR="004A4AC1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85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Tradycyjna: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siedzibie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Uczelni</w:t>
            </w:r>
          </w:p>
        </w:tc>
      </w:tr>
      <w:tr w:rsidR="004A4AC1">
        <w:trPr>
          <w:trHeight w:hRule="exact" w:val="562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153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33"/>
              <w:ind w:left="80" w:right="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kształcenia  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w  </w:t>
            </w:r>
            <w:r>
              <w:rPr>
                <w:rFonts w:ascii="Times New Roman" w:eastAsia="Calibri" w:hAnsi="Times New Roman"/>
                <w:i/>
                <w:spacing w:val="1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poprzednich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semestrów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studiów.</w:t>
            </w:r>
          </w:p>
        </w:tc>
      </w:tr>
      <w:tr w:rsidR="004A4AC1">
        <w:trPr>
          <w:trHeight w:hRule="exact" w:val="322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A4AC1">
            <w:pPr>
              <w:rPr>
                <w:rFonts w:ascii="Calibri" w:eastAsia="Calibri" w:hAnsi="Calibri"/>
              </w:rPr>
            </w:pPr>
          </w:p>
        </w:tc>
      </w:tr>
      <w:tr w:rsidR="004A4AC1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Zdrowiu</w:t>
            </w:r>
          </w:p>
        </w:tc>
      </w:tr>
      <w:tr w:rsidR="004A4AC1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Dr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hab. Ewa Rudnicka-Drożak prof. URad</w:t>
            </w:r>
          </w:p>
        </w:tc>
      </w:tr>
      <w:tr w:rsidR="004A4AC1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pjo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13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https://wnminoz.uniwersytetradom.pl/</w:t>
            </w:r>
          </w:p>
        </w:tc>
      </w:tr>
      <w:tr w:rsidR="004A4AC1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1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e.rudnicka-d@uthard.pl</w:t>
            </w:r>
          </w:p>
        </w:tc>
      </w:tr>
    </w:tbl>
    <w:p w:rsidR="004A4AC1" w:rsidRDefault="004A4AC1">
      <w:pPr>
        <w:sectPr w:rsidR="004A4AC1">
          <w:type w:val="continuous"/>
          <w:pgSz w:w="11906" w:h="16838"/>
          <w:pgMar w:top="460" w:right="460" w:bottom="280" w:left="460" w:header="0" w:footer="0" w:gutter="0"/>
          <w:cols w:space="708"/>
          <w:formProt w:val="0"/>
          <w:docGrid w:linePitch="312" w:charSpace="-2049"/>
        </w:sectPr>
      </w:pPr>
    </w:p>
    <w:p w:rsidR="004A4AC1" w:rsidRDefault="004D10E5">
      <w:pPr>
        <w:spacing w:before="63"/>
        <w:ind w:left="4090" w:right="577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3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4A4AC1">
        <w:trPr>
          <w:trHeight w:hRule="exact" w:val="475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105"/>
              <w:ind w:left="1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Zdobycie wiedzy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komunikacji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relacji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jego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rodziną.</w:t>
            </w:r>
          </w:p>
        </w:tc>
      </w:tr>
      <w:tr w:rsidR="004A4AC1">
        <w:trPr>
          <w:trHeight w:hRule="exact" w:val="254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A4AC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4A4AC1" w:rsidRDefault="004A4AC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4A4AC1" w:rsidRDefault="004A4AC1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4A4AC1" w:rsidRDefault="004D10E5">
            <w:pPr>
              <w:pStyle w:val="TableParagraph"/>
              <w:spacing w:line="230" w:lineRule="exact"/>
              <w:ind w:left="80" w:right="16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programowe.</w:t>
            </w:r>
            <w:r>
              <w:rPr>
                <w:rFonts w:ascii="Times New Roman" w:eastAsia="Calibri" w:hAnsi="Times New Roman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Wykłady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5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172"/>
              <w:ind w:left="75"/>
              <w:rPr>
                <w:rFonts w:ascii="Times New Roman" w:hAnsi="Times New Roman"/>
                <w:b/>
                <w:i/>
                <w:spacing w:val="-3"/>
                <w:sz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Wykłady: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10 h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prowadzonych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jako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5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wykładów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po 2 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>h.</w:t>
            </w:r>
          </w:p>
          <w:p w:rsidR="004A4AC1" w:rsidRDefault="004D10E5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pacing w:val="-3"/>
                <w:sz w:val="20"/>
                <w:szCs w:val="20"/>
              </w:rPr>
              <w:t xml:space="preserve">Wykłady służą 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przekazaniu wiedzy na temat procesu komunikowania w relacji lekarz-pacjent. </w:t>
            </w:r>
          </w:p>
          <w:p w:rsidR="004A4AC1" w:rsidRDefault="004D10E5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58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</w:rPr>
              <w:t xml:space="preserve">Wprowadzenie do zagadnień komunikacji interpersonalnej,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komunikacja werbalna i niewerbalna.</w:t>
            </w:r>
          </w:p>
          <w:p w:rsidR="004A4AC1" w:rsidRDefault="004D10E5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58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Empatia i asertywność w pracy lekarza..</w:t>
            </w:r>
            <w:r>
              <w:rPr>
                <w:rFonts w:eastAsia="Calibri"/>
              </w:rPr>
              <w:t xml:space="preserve"> </w:t>
            </w:r>
          </w:p>
          <w:p w:rsidR="004A4AC1" w:rsidRDefault="004D10E5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58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Telekonsultacje, przebieg, zalety i ograniczenia</w:t>
            </w:r>
            <w:r>
              <w:rPr>
                <w:rFonts w:ascii="Times New Roman" w:eastAsia="Calibri" w:hAnsi="Times New Roman" w:cs="Times New Roman"/>
                <w:i/>
                <w:sz w:val="20"/>
              </w:rPr>
              <w:t>.</w:t>
            </w:r>
          </w:p>
          <w:p w:rsidR="004A4AC1" w:rsidRDefault="004D10E5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Emocje w relacji lekarz – pacjent, wypalenie zawodowe.</w:t>
            </w:r>
          </w:p>
          <w:p w:rsidR="004A4AC1" w:rsidRDefault="004D10E5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pacing w:val="-1"/>
                <w:sz w:val="20"/>
              </w:rPr>
              <w:t>Zaliczenie.</w:t>
            </w:r>
          </w:p>
        </w:tc>
      </w:tr>
      <w:tr w:rsidR="004A4AC1">
        <w:trPr>
          <w:trHeight w:hRule="exact" w:val="5543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A4AC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4A4AC1" w:rsidRDefault="004A4AC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4A4AC1" w:rsidRDefault="004A4AC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4A4AC1" w:rsidRDefault="004A4AC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4A4AC1" w:rsidRDefault="004A4AC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4A4AC1" w:rsidRDefault="004A4AC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4A4AC1" w:rsidRDefault="004A4AC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A4AC1" w:rsidRDefault="004D10E5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</w:p>
          <w:p w:rsidR="004A4AC1" w:rsidRDefault="004D10E5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167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Ćwiczenia: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20 h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prowadzonych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jako</w:t>
            </w:r>
            <w:r>
              <w:rPr>
                <w:rFonts w:ascii="Times New Roman" w:eastAsia="Calibri" w:hAnsi="Times New Roman"/>
                <w:b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10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po 2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h.</w:t>
            </w:r>
          </w:p>
          <w:p w:rsidR="004A4AC1" w:rsidRDefault="004D10E5">
            <w:pPr>
              <w:pStyle w:val="TableParagraph"/>
              <w:spacing w:before="120"/>
              <w:ind w:left="75"/>
              <w:rPr>
                <w:rFonts w:ascii="Times New Roman" w:hAnsi="Times New Roman"/>
                <w:b/>
                <w:i/>
                <w:spacing w:val="-1"/>
                <w:sz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służą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n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 xml:space="preserve">abyciu umiejętności w zakresie komunikacji interpersonalnej w pracy zawodowej lekarza, inicjowania i budowania relacji z pacjentem;  zwiększenie umiejętności samodzielnej oceny własnych zachowań komunikacyjnych w sytuacjach typowych dla zawodu lekarza oraz  kształtowaniu umiejętności na temat sposobów postępowania w specyficznych sytuacjach komunikacyjnych. </w:t>
            </w:r>
          </w:p>
          <w:p w:rsidR="004A4AC1" w:rsidRDefault="004D10E5">
            <w:pPr>
              <w:pStyle w:val="TableParagraph"/>
              <w:numPr>
                <w:ilvl w:val="0"/>
                <w:numId w:val="6"/>
              </w:numPr>
              <w:tabs>
                <w:tab w:val="left" w:pos="422"/>
              </w:tabs>
              <w:spacing w:before="117"/>
              <w:ind w:right="690"/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</w:rPr>
              <w:t>Zasady poprawnego komunikowania się</w:t>
            </w:r>
            <w:r>
              <w:rPr>
                <w:rFonts w:ascii="Times New Roman" w:eastAsia="Calibri" w:hAnsi="Times New Roman" w:cs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0"/>
              </w:rPr>
              <w:t>- budowanie terapeutycznej relacji lekarz-pacjent, zasady prowadzenia wywiadu lekarskiego.</w:t>
            </w:r>
          </w:p>
          <w:p w:rsidR="004A4AC1" w:rsidRDefault="004D10E5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Bariery komunikacyjnie i błędy jatrogenne wynikające z zaniedbań komunikacji interpersonalnej.</w:t>
            </w:r>
          </w:p>
          <w:p w:rsidR="004A4AC1" w:rsidRDefault="004D10E5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Techniki efektywnej komunikacji</w:t>
            </w:r>
            <w:r>
              <w:rPr>
                <w:rFonts w:ascii="Times New Roman" w:eastAsia="Times New Roman" w:hAnsi="Times New Roman" w:cs="Times New Roman"/>
              </w:rPr>
              <w:t xml:space="preserve">: </w:t>
            </w:r>
            <w:r>
              <w:rPr>
                <w:rFonts w:ascii="Times New Roman" w:eastAsia="Calibri" w:hAnsi="Times New Roman" w:cs="Times New Roman"/>
                <w:i/>
                <w:sz w:val="20"/>
              </w:rPr>
              <w:t>aktywne słuchanie, parafrazowanie, klaryfikacja, odzwierciedlanie, facylitacje.</w:t>
            </w:r>
            <w:r>
              <w:rPr>
                <w:rFonts w:eastAsia="Calibri"/>
                <w:sz w:val="20"/>
              </w:rPr>
              <w:t xml:space="preserve"> </w:t>
            </w:r>
          </w:p>
          <w:p w:rsidR="004A4AC1" w:rsidRDefault="004D10E5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Szczególne grupy pacjentów: komunikacja z dzieckiem i jego rodziną.</w:t>
            </w:r>
          </w:p>
          <w:p w:rsidR="004A4AC1" w:rsidRDefault="004D10E5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Szczególne grupy pacjentów: komunikacja z pacjentem w wieku podeszłym i przewlekle chorym.</w:t>
            </w:r>
          </w:p>
          <w:p w:rsidR="004A4AC1" w:rsidRDefault="004D10E5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Szczególne grupy pacjentów: komunikacja z pacjentem uzależnionym, agresywnym.</w:t>
            </w:r>
          </w:p>
          <w:p w:rsidR="004A4AC1" w:rsidRDefault="004D10E5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Szczególne grupy pacjentów: komunikacja z  ofiarami przemocy i z pacjentami z problemami seksualnymi..</w:t>
            </w:r>
          </w:p>
          <w:p w:rsidR="004A4AC1" w:rsidRDefault="004D10E5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Komunikacja w zespole interdyscyplinarnym.</w:t>
            </w:r>
          </w:p>
          <w:p w:rsidR="004A4AC1" w:rsidRDefault="004D10E5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Komunikacja z pacjentami z odmiennych kultur.</w:t>
            </w:r>
          </w:p>
          <w:p w:rsidR="004A4AC1" w:rsidRDefault="004D10E5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rPr>
                <w:rFonts w:ascii="Times New Roman" w:eastAsia="Times New Roman" w:hAnsi="Times New Roman" w:cs="Times New Roman"/>
                <w:i/>
                <w:sz w:val="18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</w:rPr>
              <w:t>Samorefleksja nad własnym sposobem komunikowania się i zachowywania. Omówienie i ewaluacja zajęć.</w:t>
            </w:r>
          </w:p>
        </w:tc>
      </w:tr>
      <w:tr w:rsidR="004A4AC1">
        <w:trPr>
          <w:trHeight w:hRule="exact" w:val="3245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A4AC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4A4AC1" w:rsidRDefault="004A4AC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4A4AC1" w:rsidRDefault="004A4AC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4A4AC1" w:rsidRDefault="004A4AC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4A4AC1" w:rsidRDefault="004A4AC1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:rsidR="004A4AC1" w:rsidRDefault="004D10E5">
            <w:pPr>
              <w:pStyle w:val="TableParagraph"/>
              <w:spacing w:line="230" w:lineRule="exact"/>
              <w:ind w:left="80" w:right="67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Nagwek2"/>
              <w:numPr>
                <w:ilvl w:val="0"/>
                <w:numId w:val="5"/>
              </w:numPr>
              <w:tabs>
                <w:tab w:val="left" w:pos="417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Wykład</w:t>
            </w:r>
          </w:p>
          <w:p w:rsidR="004A4AC1" w:rsidRDefault="004D10E5">
            <w:pPr>
              <w:pStyle w:val="Akapitzlist"/>
              <w:numPr>
                <w:ilvl w:val="1"/>
                <w:numId w:val="5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Wykład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audytoryjny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wykorzystaniem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technik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multimedialnych.</w:t>
            </w:r>
          </w:p>
          <w:p w:rsidR="004A4AC1" w:rsidRDefault="004D10E5">
            <w:pPr>
              <w:pStyle w:val="Akapitzlist"/>
              <w:numPr>
                <w:ilvl w:val="1"/>
                <w:numId w:val="5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Wykład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konwersatoryjny.</w:t>
            </w:r>
          </w:p>
          <w:p w:rsidR="004A4AC1" w:rsidRDefault="004D10E5">
            <w:pPr>
              <w:pStyle w:val="Nagwek2"/>
              <w:numPr>
                <w:ilvl w:val="0"/>
                <w:numId w:val="5"/>
              </w:numPr>
              <w:tabs>
                <w:tab w:val="left" w:pos="417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</w:p>
          <w:p w:rsidR="004A4AC1" w:rsidRDefault="004D10E5">
            <w:pPr>
              <w:pStyle w:val="Akapitzlist"/>
              <w:numPr>
                <w:ilvl w:val="1"/>
                <w:numId w:val="5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Dyskusja</w:t>
            </w:r>
          </w:p>
          <w:p w:rsidR="004A4AC1" w:rsidRDefault="004D10E5">
            <w:pPr>
              <w:pStyle w:val="Akapitzlist"/>
              <w:numPr>
                <w:ilvl w:val="1"/>
                <w:numId w:val="5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Sytuacyjna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metoda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problemowa</w:t>
            </w:r>
          </w:p>
          <w:p w:rsidR="004A4AC1" w:rsidRDefault="004D10E5">
            <w:pPr>
              <w:pStyle w:val="Akapitzlist"/>
              <w:numPr>
                <w:ilvl w:val="1"/>
                <w:numId w:val="5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Burza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mózgów</w:t>
            </w:r>
          </w:p>
          <w:p w:rsidR="004A4AC1" w:rsidRDefault="004D10E5">
            <w:pPr>
              <w:pStyle w:val="Akapitzlist"/>
              <w:numPr>
                <w:ilvl w:val="1"/>
                <w:numId w:val="5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Metoda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ćwiczeniowa</w:t>
            </w:r>
          </w:p>
          <w:p w:rsidR="004A4AC1" w:rsidRDefault="004D10E5">
            <w:pPr>
              <w:pStyle w:val="Akapitzlist"/>
              <w:numPr>
                <w:ilvl w:val="1"/>
                <w:numId w:val="5"/>
              </w:numPr>
              <w:tabs>
                <w:tab w:val="left" w:pos="758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Studium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przypadku</w:t>
            </w:r>
          </w:p>
          <w:p w:rsidR="004A4AC1" w:rsidRDefault="004D10E5">
            <w:pPr>
              <w:pStyle w:val="Akapitzlist"/>
              <w:numPr>
                <w:ilvl w:val="1"/>
                <w:numId w:val="5"/>
              </w:numPr>
              <w:tabs>
                <w:tab w:val="left" w:pos="758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symulacyjna</w:t>
            </w:r>
          </w:p>
          <w:p w:rsidR="004A4AC1" w:rsidRDefault="004D10E5">
            <w:pPr>
              <w:pStyle w:val="Nagwek2"/>
              <w:numPr>
                <w:ilvl w:val="0"/>
                <w:numId w:val="5"/>
              </w:numPr>
              <w:tabs>
                <w:tab w:val="left" w:pos="417"/>
              </w:tabs>
              <w:ind w:hanging="283"/>
              <w:rPr>
                <w:b w:val="0"/>
                <w:bCs w:val="0"/>
                <w:i w:val="0"/>
              </w:rPr>
            </w:pPr>
            <w:r>
              <w:t>Praca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samodzielna</w:t>
            </w:r>
          </w:p>
          <w:p w:rsidR="004A4AC1" w:rsidRDefault="004D10E5">
            <w:pPr>
              <w:pStyle w:val="TableParagraph"/>
              <w:spacing w:before="58"/>
              <w:ind w:left="4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zajęć.</w:t>
            </w:r>
          </w:p>
        </w:tc>
      </w:tr>
    </w:tbl>
    <w:p w:rsidR="004A4AC1" w:rsidRDefault="004A4AC1">
      <w:pPr>
        <w:sectPr w:rsidR="004A4AC1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4A4AC1" w:rsidRDefault="004A4AC1">
      <w:pPr>
        <w:spacing w:before="1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10771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2054"/>
        <w:gridCol w:w="8717"/>
      </w:tblGrid>
      <w:tr w:rsidR="004A4AC1">
        <w:trPr>
          <w:trHeight w:hRule="exact" w:val="447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A4AC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A4AC1" w:rsidRDefault="004A4AC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A4AC1" w:rsidRDefault="004A4AC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A4AC1" w:rsidRDefault="004A4AC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A4AC1" w:rsidRDefault="004A4AC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A4AC1" w:rsidRDefault="004A4AC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A4AC1" w:rsidRDefault="004A4AC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A4AC1" w:rsidRDefault="004A4AC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A4AC1" w:rsidRDefault="004A4AC1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4A4AC1" w:rsidRDefault="004D10E5">
            <w:pPr>
              <w:pStyle w:val="TableParagraph"/>
              <w:ind w:left="80" w:right="1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111" w:line="237" w:lineRule="auto"/>
              <w:ind w:left="80" w:right="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skład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jego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punktów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ECTS</w:t>
            </w:r>
            <w:r>
              <w:rPr>
                <w:rFonts w:ascii="Times New Roman" w:eastAsia="Calibri" w:hAnsi="Times New Roman"/>
                <w:i/>
                <w:color w:val="C0504D"/>
                <w:sz w:val="20"/>
              </w:rPr>
              <w:t>.</w:t>
            </w:r>
          </w:p>
          <w:p w:rsidR="004A4AC1" w:rsidRDefault="004D10E5">
            <w:pPr>
              <w:pStyle w:val="Akapitzlist"/>
              <w:numPr>
                <w:ilvl w:val="0"/>
                <w:numId w:val="4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Wykład</w:t>
            </w:r>
          </w:p>
          <w:p w:rsidR="004A4AC1" w:rsidRDefault="004D10E5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ocenę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końcową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wykładu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składa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testu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pytaniami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otwartymi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zamkniętymi.</w:t>
            </w:r>
          </w:p>
          <w:p w:rsidR="004A4AC1" w:rsidRDefault="004D10E5">
            <w:pPr>
              <w:pStyle w:val="Akapitzlist"/>
              <w:numPr>
                <w:ilvl w:val="0"/>
                <w:numId w:val="4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Ćwiczenia</w:t>
            </w:r>
          </w:p>
          <w:p w:rsidR="004A4AC1" w:rsidRDefault="004D10E5">
            <w:pPr>
              <w:spacing w:before="25"/>
              <w:ind w:left="427"/>
              <w:rPr>
                <w:rFonts w:ascii="Times New Roman" w:eastAsia="Times New Roman" w:hAnsi="Times New Roman" w:cs="Times New Roman"/>
                <w:i/>
                <w:sz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celu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zaliczenia </w:t>
            </w:r>
            <w:r>
              <w:rPr>
                <w:rFonts w:ascii="Times New Roman" w:eastAsia="Times New Roman" w:hAnsi="Times New Roman" w:cs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ćwiczeń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</w:rPr>
              <w:t>należy:</w:t>
            </w:r>
          </w:p>
          <w:p w:rsidR="004A4AC1" w:rsidRDefault="004D10E5">
            <w:pPr>
              <w:numPr>
                <w:ilvl w:val="0"/>
                <w:numId w:val="8"/>
              </w:numPr>
              <w:tabs>
                <w:tab w:val="left" w:pos="768"/>
              </w:tabs>
              <w:ind w:right="133"/>
              <w:rPr>
                <w:rFonts w:ascii="Times New Roman" w:eastAsia="Times New Roman" w:hAnsi="Times New Roman" w:cs="Times New Roman"/>
                <w:i/>
                <w:sz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Sporządzić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zaliczyć przynajmniej 2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raporty</w:t>
            </w:r>
            <w:r>
              <w:rPr>
                <w:rFonts w:ascii="Times New Roman" w:eastAsia="Times New Roman" w:hAnsi="Times New Roman" w:cs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realizowane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grupie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zadań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wykonywanych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trakcie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zajęć. Na ocenę raportu składa się: trafność rozpoznania problemu, poprawność rozwiązań, aktualna wiedza , dobór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literatury, terminowość oddania raportu..</w:t>
            </w:r>
          </w:p>
          <w:p w:rsidR="004A4AC1" w:rsidRDefault="004D10E5">
            <w:pPr>
              <w:numPr>
                <w:ilvl w:val="0"/>
                <w:numId w:val="8"/>
              </w:numPr>
              <w:tabs>
                <w:tab w:val="left" w:pos="768"/>
              </w:tabs>
              <w:spacing w:before="1"/>
              <w:ind w:right="20"/>
              <w:rPr>
                <w:rFonts w:ascii="Times New Roman" w:eastAsia="Times New Roman" w:hAnsi="Times New Roman" w:cs="Times New Roman"/>
                <w:i/>
                <w:sz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Uzyskać aktywność na poziomie minimum 2 punktów za konstruktywny udział w dyskusji. W ramach jednych zajęć można uzyskać maksymalnie 1 punkt. </w:t>
            </w:r>
          </w:p>
          <w:p w:rsidR="004A4AC1" w:rsidRDefault="004D10E5">
            <w:pPr>
              <w:numPr>
                <w:ilvl w:val="0"/>
                <w:numId w:val="8"/>
              </w:numPr>
              <w:tabs>
                <w:tab w:val="left" w:pos="768"/>
              </w:tabs>
              <w:spacing w:before="1"/>
              <w:ind w:right="20"/>
              <w:rPr>
                <w:rFonts w:ascii="Times New Roman" w:eastAsia="Times New Roman" w:hAnsi="Times New Roman" w:cs="Times New Roman"/>
                <w:i/>
                <w:sz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Na ocenę końcową z seminarium składa się ocena z raportów.</w:t>
            </w:r>
          </w:p>
          <w:p w:rsidR="004A4AC1" w:rsidRDefault="004D10E5">
            <w:pPr>
              <w:numPr>
                <w:ilvl w:val="0"/>
                <w:numId w:val="8"/>
              </w:numPr>
              <w:tabs>
                <w:tab w:val="left" w:pos="768"/>
              </w:tabs>
              <w:spacing w:before="1"/>
              <w:ind w:right="20"/>
              <w:rPr>
                <w:rFonts w:ascii="Times New Roman" w:eastAsia="Times New Roman" w:hAnsi="Times New Roman" w:cs="Times New Roman"/>
                <w:i/>
                <w:sz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Studenci z najwyższymi wynikami z aktywności (minimum 6 punktów), uzyskują podniesienie oceny końcowej z ćwiczeń o pół stopnia. </w:t>
            </w:r>
          </w:p>
          <w:p w:rsidR="004A4AC1" w:rsidRDefault="004D10E5">
            <w:pPr>
              <w:pStyle w:val="Nagwek2"/>
              <w:numPr>
                <w:ilvl w:val="0"/>
                <w:numId w:val="4"/>
              </w:numPr>
              <w:tabs>
                <w:tab w:val="left" w:pos="422"/>
              </w:tabs>
              <w:spacing w:before="0"/>
              <w:ind w:hanging="283"/>
              <w:rPr>
                <w:rFonts w:cs="Times New Roman"/>
                <w:b w:val="0"/>
                <w:bCs w:val="0"/>
                <w:i w:val="0"/>
              </w:rPr>
            </w:pPr>
            <w:r>
              <w:rPr>
                <w:spacing w:val="-1"/>
              </w:rPr>
              <w:t>Przedmiot</w:t>
            </w:r>
            <w:r>
              <w:t xml:space="preserve"> </w:t>
            </w:r>
            <w:r>
              <w:rPr>
                <w:spacing w:val="-2"/>
              </w:rPr>
              <w:t>kończy</w:t>
            </w:r>
            <w:r>
              <w:rPr>
                <w:spacing w:val="-3"/>
              </w:rPr>
              <w:t xml:space="preserve"> </w:t>
            </w:r>
            <w:r>
              <w:t>się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zaliczeniem</w:t>
            </w:r>
            <w:r>
              <w:t xml:space="preserve"> </w:t>
            </w:r>
            <w:r>
              <w:rPr>
                <w:spacing w:val="-1"/>
              </w:rPr>
              <w:t>na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ocenę</w:t>
            </w:r>
          </w:p>
        </w:tc>
      </w:tr>
      <w:tr w:rsidR="004A4AC1">
        <w:trPr>
          <w:trHeight w:hRule="exact" w:val="510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A4AC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A4AC1" w:rsidRDefault="004A4AC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A4AC1" w:rsidRDefault="004A4AC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A4AC1" w:rsidRDefault="004A4AC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A4AC1" w:rsidRDefault="004A4AC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A4AC1" w:rsidRDefault="004A4AC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A4AC1" w:rsidRDefault="004A4AC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A4AC1" w:rsidRDefault="004A4AC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A4AC1" w:rsidRDefault="004D10E5">
            <w:pPr>
              <w:pStyle w:val="TableParagraph"/>
              <w:spacing w:before="147"/>
              <w:ind w:left="80" w:right="4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Sposób</w:t>
            </w:r>
            <w:r>
              <w:rPr>
                <w:rFonts w:ascii="Times New Roman" w:eastAsia="Calibri" w:hAnsi="Times New Roman"/>
                <w:b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końcowej: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110"/>
              <w:ind w:left="80" w:right="2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Sposób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(dokładnej)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uwzględniający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wszystkie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jego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formy</w:t>
            </w:r>
            <w:r>
              <w:rPr>
                <w:rFonts w:ascii="Times New Roman" w:eastAsia="Times New Roman" w:hAnsi="Times New Roman" w:cs="Times New Roman"/>
                <w:i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określony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został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Regulaminie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studiów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(§37-40).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obliczana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Wirtualnej</w:t>
            </w:r>
            <w:r>
              <w:rPr>
                <w:rFonts w:ascii="Times New Roman" w:eastAsia="Times New Roman" w:hAnsi="Times New Roman" w:cs="Times New Roman"/>
                <w:i/>
                <w:spacing w:val="6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Uczelni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form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przedmiotu.</w:t>
            </w:r>
          </w:p>
          <w:p w:rsidR="004A4AC1" w:rsidRDefault="004D10E5">
            <w:pPr>
              <w:pStyle w:val="TableParagraph"/>
              <w:spacing w:before="121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Skala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dla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poszczególnych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obliczeniu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dokładnej.</w:t>
            </w:r>
          </w:p>
          <w:p w:rsidR="004A4AC1" w:rsidRDefault="004D10E5">
            <w:pPr>
              <w:pStyle w:val="Akapitzlist"/>
              <w:numPr>
                <w:ilvl w:val="0"/>
                <w:numId w:val="3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Wykład</w:t>
            </w:r>
          </w:p>
          <w:p w:rsidR="004A4AC1" w:rsidRDefault="004D10E5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60%</w:t>
            </w:r>
          </w:p>
          <w:p w:rsidR="004A4AC1" w:rsidRDefault="004D10E5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66%</w:t>
            </w:r>
          </w:p>
          <w:p w:rsidR="004A4AC1" w:rsidRDefault="004D10E5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4.0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71%</w:t>
            </w:r>
          </w:p>
          <w:p w:rsidR="004A4AC1" w:rsidRDefault="004D10E5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4.5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81%</w:t>
            </w:r>
          </w:p>
          <w:p w:rsidR="004A4AC1" w:rsidRDefault="004D10E5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5.0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(bardzo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dobry) –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2"/>
                <w:sz w:val="20"/>
                <w:szCs w:val="20"/>
              </w:rPr>
              <w:t>91%</w:t>
            </w:r>
          </w:p>
          <w:p w:rsidR="004A4AC1" w:rsidRDefault="004D10E5">
            <w:pPr>
              <w:pStyle w:val="Nagwek2"/>
              <w:numPr>
                <w:ilvl w:val="0"/>
                <w:numId w:val="3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</w:p>
          <w:p w:rsidR="004A4AC1" w:rsidRDefault="004D10E5">
            <w:pPr>
              <w:pStyle w:val="Nagwek2"/>
              <w:tabs>
                <w:tab w:val="left" w:pos="422"/>
              </w:tabs>
              <w:ind w:firstLine="0"/>
              <w:rPr>
                <w:b w:val="0"/>
                <w:bCs w:val="0"/>
                <w:i w:val="0"/>
              </w:rPr>
            </w:pPr>
            <w:r>
              <w:rPr>
                <w:b w:val="0"/>
                <w:spacing w:val="-1"/>
              </w:rPr>
              <w:t>R</w:t>
            </w:r>
            <w:r>
              <w:rPr>
                <w:rFonts w:cs="Times New Roman"/>
                <w:b w:val="0"/>
              </w:rPr>
              <w:t>aporty z zadań – za każde kryterium Student może uzyskać 0-5 pkt. Procentowy wskaźnik uzyskanych punktów przy obliczaniu oceny końcowej przedstawia się następująco:</w:t>
            </w:r>
          </w:p>
          <w:p w:rsidR="004A4AC1" w:rsidRDefault="004D10E5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91 - 100% - bardzo dobry</w:t>
            </w:r>
          </w:p>
          <w:p w:rsidR="004A4AC1" w:rsidRDefault="004D10E5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81 - 90%  - dobry plus</w:t>
            </w:r>
          </w:p>
          <w:p w:rsidR="004A4AC1" w:rsidRDefault="004D10E5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71 - 80% - dobry</w:t>
            </w:r>
          </w:p>
          <w:p w:rsidR="004A4AC1" w:rsidRDefault="004D10E5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66 - 70% - dostateczny plus</w:t>
            </w:r>
          </w:p>
          <w:p w:rsidR="004A4AC1" w:rsidRDefault="004D10E5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60 - 65% - dostateczny</w:t>
            </w:r>
          </w:p>
        </w:tc>
      </w:tr>
    </w:tbl>
    <w:p w:rsidR="004A4AC1" w:rsidRDefault="004A4AC1">
      <w:pPr>
        <w:sectPr w:rsidR="004A4AC1">
          <w:pgSz w:w="11906" w:h="16838"/>
          <w:pgMar w:top="72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4A4AC1" w:rsidRDefault="004A4AC1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4" w:type="dxa"/>
        <w:tblInd w:w="96" w:type="dxa"/>
        <w:tblLayout w:type="fixed"/>
        <w:tblCellMar>
          <w:left w:w="9" w:type="dxa"/>
          <w:right w:w="6" w:type="dxa"/>
        </w:tblCellMar>
        <w:tblLook w:val="01E0" w:firstRow="1" w:lastRow="1" w:firstColumn="1" w:lastColumn="1" w:noHBand="0" w:noVBand="0"/>
      </w:tblPr>
      <w:tblGrid>
        <w:gridCol w:w="1033"/>
        <w:gridCol w:w="4392"/>
        <w:gridCol w:w="1135"/>
        <w:gridCol w:w="1133"/>
        <w:gridCol w:w="1559"/>
        <w:gridCol w:w="1522"/>
      </w:tblGrid>
      <w:tr w:rsidR="004A4AC1">
        <w:trPr>
          <w:trHeight w:hRule="exact" w:val="634"/>
        </w:trPr>
        <w:tc>
          <w:tcPr>
            <w:tcW w:w="769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  <w:spacing w:val="-1"/>
              </w:rPr>
              <w:t>Efekty</w:t>
            </w:r>
            <w:r>
              <w:rPr>
                <w:rFonts w:ascii="Times New Roman" w:eastAsia="Calibri" w:hAnsi="Times New Roman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dla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odniesieniu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do</w:t>
            </w:r>
            <w:r>
              <w:rPr>
                <w:rFonts w:ascii="Times New Roman" w:eastAsia="Calibri" w:hAnsi="Times New Roman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i</w:t>
            </w:r>
            <w:r>
              <w:rPr>
                <w:rFonts w:ascii="Times New Roman" w:eastAsia="Calibri" w:hAnsi="Times New Roman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formy</w:t>
            </w:r>
            <w:r>
              <w:rPr>
                <w:rFonts w:ascii="Times New Roman" w:eastAsia="Calibri" w:hAnsi="Times New Roman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081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spacing w:val="-2"/>
              </w:rPr>
              <w:t>Metody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</w:p>
        </w:tc>
      </w:tr>
      <w:tr w:rsidR="004A4AC1">
        <w:trPr>
          <w:trHeight w:hRule="exact" w:val="1595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4AC1" w:rsidRDefault="004A4AC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A4AC1" w:rsidRDefault="004D10E5">
            <w:pPr>
              <w:pStyle w:val="TableParagraph"/>
              <w:spacing w:before="120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Numer</w:t>
            </w:r>
            <w:r>
              <w:rPr>
                <w:rFonts w:ascii="Times New Roman" w:eastAsia="Calibri" w:hAnsi="Times New Roman"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się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4AC1" w:rsidRDefault="004D10E5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(PEU)</w:t>
            </w:r>
          </w:p>
          <w:p w:rsidR="004A4AC1" w:rsidRDefault="004D10E5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przedmiot</w:t>
            </w:r>
          </w:p>
          <w:p w:rsidR="004A4AC1" w:rsidRDefault="004D10E5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/>
                <w:sz w:val="20"/>
              </w:rPr>
              <w:t xml:space="preserve"> zna i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/>
                <w:sz w:val="20"/>
              </w:rPr>
              <w:t xml:space="preserve"> /(K)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jest</w:t>
            </w:r>
            <w:r>
              <w:rPr>
                <w:rFonts w:ascii="Times New Roman" w:eastAsia="Calibri" w:hAnsi="Times New Roman"/>
                <w:spacing w:val="3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gotów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do: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4AC1" w:rsidRDefault="004D10E5">
            <w:pPr>
              <w:pStyle w:val="TableParagraph"/>
              <w:spacing w:before="119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osiągnięcia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4A4AC1" w:rsidRDefault="004A4AC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A4AC1" w:rsidRDefault="004A4AC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A4AC1" w:rsidRDefault="004D10E5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4A4AC1" w:rsidRDefault="004A4AC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A4AC1" w:rsidRDefault="004D10E5">
            <w:pPr>
              <w:pStyle w:val="TableParagraph"/>
              <w:spacing w:before="120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weryfikacji</w:t>
            </w:r>
            <w:r>
              <w:rPr>
                <w:rFonts w:ascii="Times New Roman" w:eastAsia="Calibri" w:hAnsi="Times New Roman"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(zaliczeń)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4A4AC1" w:rsidRDefault="004A4AC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A4AC1" w:rsidRDefault="004D10E5">
            <w:pPr>
              <w:pStyle w:val="TableParagraph"/>
              <w:spacing w:before="120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sprawdzania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i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oceny</w:t>
            </w:r>
          </w:p>
        </w:tc>
      </w:tr>
      <w:tr w:rsidR="004A4AC1">
        <w:trPr>
          <w:trHeight w:hRule="exact" w:val="981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4AC1" w:rsidRDefault="004A4AC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A4AC1" w:rsidRDefault="004A4AC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A4AC1" w:rsidRDefault="004D10E5">
            <w:pPr>
              <w:pStyle w:val="TableParagraph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4AC1" w:rsidRDefault="004D10E5">
            <w:pPr>
              <w:pStyle w:val="TableParagraph"/>
              <w:spacing w:line="235" w:lineRule="auto"/>
              <w:ind w:left="23" w:right="73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14:ligatures w14:val="standardContextual"/>
              </w:rPr>
              <w:t>pojęcie empatii oraz zwroty i zachowania służące jej wyrażaniu;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4AC1" w:rsidRDefault="004A4AC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A4AC1" w:rsidRDefault="004D10E5">
            <w:pPr>
              <w:pStyle w:val="TableParagraph"/>
              <w:spacing w:line="228" w:lineRule="exact"/>
              <w:ind w:left="4"/>
              <w:jc w:val="center"/>
              <w:rPr>
                <w:rFonts w:ascii="Times New Roman" w:hAnsi="Times New Roman" w:cs="Times New Roman"/>
                <w:sz w:val="20"/>
                <w:szCs w:val="20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14:ligatures w14:val="standardContextual"/>
              </w:rPr>
              <w:t xml:space="preserve">D.W6. </w:t>
            </w:r>
          </w:p>
          <w:p w:rsidR="004A4AC1" w:rsidRDefault="004D10E5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pacing w:val="-2"/>
                <w:sz w:val="20"/>
                <w:szCs w:val="20"/>
              </w:rPr>
              <w:t>+++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163" w:line="228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ykład</w:t>
            </w:r>
          </w:p>
          <w:p w:rsidR="004A4AC1" w:rsidRDefault="004A4AC1">
            <w:pPr>
              <w:pStyle w:val="TableParagraph"/>
              <w:spacing w:line="228" w:lineRule="exact"/>
              <w:ind w:left="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4A4AC1" w:rsidRDefault="004D10E5">
            <w:pPr>
              <w:pStyle w:val="TableParagraph"/>
              <w:spacing w:before="169" w:line="226" w:lineRule="exact"/>
              <w:ind w:right="290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</w:p>
          <w:p w:rsidR="004A4AC1" w:rsidRDefault="004D10E5">
            <w:pPr>
              <w:pStyle w:val="TableParagraph"/>
              <w:spacing w:before="169" w:line="226" w:lineRule="exact"/>
              <w:ind w:right="29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oceną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48" w:line="237" w:lineRule="auto"/>
              <w:ind w:left="23" w:right="25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test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pytaniami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otwartymi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zamkniętymi</w:t>
            </w:r>
          </w:p>
        </w:tc>
      </w:tr>
      <w:tr w:rsidR="004A4AC1">
        <w:trPr>
          <w:trHeight w:hRule="exact" w:val="1282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4AC1" w:rsidRDefault="004A4AC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A4AC1" w:rsidRDefault="004A4AC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A4AC1" w:rsidRDefault="004D10E5">
            <w:pPr>
              <w:pStyle w:val="TableParagraph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W2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4AC1" w:rsidRDefault="004D10E5">
            <w:pPr>
              <w:pStyle w:val="TableParagraph"/>
              <w:ind w:left="23" w:right="65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14:ligatures w14:val="standardContextual"/>
              </w:rPr>
              <w:t>specyfikę i rolę komunikacji werbalnej (świadome konstruowanie komunikatów) i niewerbalnej (np. mimika, gesty, zarządzanie ciszą i przestrzenią);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4AC1" w:rsidRDefault="004A4AC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A4AC1" w:rsidRDefault="004D10E5">
            <w:pPr>
              <w:pStyle w:val="TableParagraph"/>
              <w:ind w:left="4"/>
              <w:jc w:val="center"/>
              <w:rPr>
                <w:rFonts w:ascii="Times New Roman" w:hAnsi="Times New Roman" w:cs="Times New Roman"/>
                <w:sz w:val="20"/>
                <w:szCs w:val="20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14:ligatures w14:val="standardContextual"/>
              </w:rPr>
              <w:t xml:space="preserve">D.W7. </w:t>
            </w:r>
          </w:p>
          <w:p w:rsidR="004A4AC1" w:rsidRDefault="004D10E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pacing w:val="-2"/>
                <w:sz w:val="20"/>
                <w:szCs w:val="20"/>
              </w:rPr>
              <w:t>+++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4A4AC1" w:rsidRDefault="004A4AC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A4AC1" w:rsidRDefault="004D10E5">
            <w:pPr>
              <w:pStyle w:val="TableParagraph"/>
              <w:spacing w:before="163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ykład</w:t>
            </w:r>
          </w:p>
          <w:p w:rsidR="004A4AC1" w:rsidRDefault="004A4AC1">
            <w:pPr>
              <w:pStyle w:val="TableParagraph"/>
              <w:ind w:left="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4A4AC1" w:rsidRDefault="004A4AC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A4AC1" w:rsidRDefault="004D10E5">
            <w:pPr>
              <w:pStyle w:val="TableParagraph"/>
              <w:spacing w:before="163"/>
              <w:ind w:right="290"/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</w:p>
          <w:p w:rsidR="004A4AC1" w:rsidRDefault="004D10E5">
            <w:pPr>
              <w:pStyle w:val="TableParagraph"/>
              <w:spacing w:before="163"/>
              <w:ind w:right="29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oceną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50"/>
              <w:ind w:left="23" w:right="251"/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test</w:t>
            </w:r>
          </w:p>
          <w:p w:rsidR="004A4AC1" w:rsidRDefault="004D10E5">
            <w:pPr>
              <w:pStyle w:val="TableParagraph"/>
              <w:spacing w:before="50"/>
              <w:ind w:left="23" w:right="25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pytaniami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otwartymi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zamkniętymi</w:t>
            </w:r>
          </w:p>
        </w:tc>
      </w:tr>
      <w:tr w:rsidR="004A4AC1">
        <w:trPr>
          <w:trHeight w:hRule="exact" w:val="1001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4AC1" w:rsidRDefault="004A4AC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A4AC1" w:rsidRDefault="004A4AC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A4AC1" w:rsidRDefault="004D10E5">
            <w:pPr>
              <w:pStyle w:val="TableParagraph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U1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4AC1" w:rsidRDefault="004D10E5">
            <w:pPr>
              <w:pStyle w:val="TableParagraph"/>
              <w:ind w:left="23" w:right="176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14:ligatures w14:val="standardContextual"/>
              </w:rPr>
              <w:t>rozwijać i udoskonalać samoświadomość, zdolność do samorefleksji i dbałość o siebie oraz zastanawiać się z innymi osobami nad własnym sposobem komunikowania się i zachowywania;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4AC1" w:rsidRDefault="004A4AC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A4AC1" w:rsidRDefault="004D10E5">
            <w:pPr>
              <w:pStyle w:val="TableParagraph"/>
              <w:ind w:left="4"/>
              <w:jc w:val="center"/>
              <w:rPr>
                <w:rFonts w:ascii="Times New Roman" w:hAnsi="Times New Roman" w:cs="Times New Roman"/>
                <w:sz w:val="20"/>
                <w:szCs w:val="20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14:ligatures w14:val="standardContextual"/>
              </w:rPr>
              <w:t xml:space="preserve">D.U7. </w:t>
            </w:r>
          </w:p>
          <w:p w:rsidR="004A4AC1" w:rsidRDefault="004D10E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pacing w:val="-2"/>
                <w:sz w:val="20"/>
                <w:szCs w:val="20"/>
              </w:rPr>
              <w:t>+++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4A4AC1" w:rsidRDefault="004A4AC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A4AC1" w:rsidRDefault="004D10E5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4A4AC1" w:rsidRDefault="004D10E5">
            <w:pPr>
              <w:pStyle w:val="TableParagraph"/>
              <w:spacing w:before="158"/>
              <w:ind w:right="290"/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</w:p>
          <w:p w:rsidR="004A4AC1" w:rsidRDefault="004D10E5">
            <w:pPr>
              <w:pStyle w:val="TableParagraph"/>
              <w:spacing w:before="158"/>
              <w:ind w:right="29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oceną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50" w:line="237" w:lineRule="auto"/>
              <w:ind w:left="23" w:right="25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Pisemny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raport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zadań,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aktywność</w:t>
            </w:r>
          </w:p>
        </w:tc>
      </w:tr>
      <w:tr w:rsidR="004A4AC1">
        <w:trPr>
          <w:trHeight w:hRule="exact" w:val="1051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4AC1" w:rsidRDefault="004A4AC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A4AC1" w:rsidRDefault="004D10E5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U2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4AC1" w:rsidRDefault="004D10E5">
            <w:pPr>
              <w:pStyle w:val="TableParagraph"/>
              <w:spacing w:before="47"/>
              <w:ind w:left="23" w:right="56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14:ligatures w14:val="standardContextual"/>
              </w:rPr>
              <w:t>rozpoznawać własne emocje i kierować nimi w relacjach z innymi osobami w celu efektywnego wykonywania pracy mimo własnych reakcji emocjonalnych;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4AC1" w:rsidRDefault="004A4AC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A4AC1" w:rsidRDefault="004D10E5">
            <w:pPr>
              <w:pStyle w:val="TableParagraph"/>
              <w:ind w:left="4"/>
              <w:jc w:val="center"/>
              <w:rPr>
                <w:rFonts w:ascii="Times New Roman" w:hAnsi="Times New Roman" w:cs="Times New Roman"/>
                <w:sz w:val="20"/>
                <w:szCs w:val="20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14:ligatures w14:val="standardContextual"/>
              </w:rPr>
              <w:t xml:space="preserve">D.U8. </w:t>
            </w:r>
          </w:p>
          <w:p w:rsidR="004A4AC1" w:rsidRDefault="004D10E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pacing w:val="-2"/>
                <w:sz w:val="20"/>
                <w:szCs w:val="20"/>
              </w:rPr>
              <w:t>+++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4A4AC1" w:rsidRDefault="004A4AC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A4AC1" w:rsidRDefault="004D10E5">
            <w:pPr>
              <w:pStyle w:val="TableParagraph"/>
              <w:spacing w:before="1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4A4AC1" w:rsidRDefault="004A4AC1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A4AC1" w:rsidRDefault="004D10E5">
            <w:pPr>
              <w:pStyle w:val="TableParagraph"/>
              <w:ind w:right="290"/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</w:p>
          <w:p w:rsidR="004A4AC1" w:rsidRDefault="004D10E5">
            <w:pPr>
              <w:pStyle w:val="TableParagraph"/>
              <w:ind w:right="29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oceną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A4AC1">
            <w:pPr>
              <w:pStyle w:val="TableParagraph"/>
              <w:spacing w:before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A4AC1" w:rsidRDefault="004D10E5">
            <w:pPr>
              <w:pStyle w:val="TableParagraph"/>
              <w:ind w:left="23" w:right="25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Pisemny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raport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zadań,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aktywność</w:t>
            </w:r>
          </w:p>
        </w:tc>
      </w:tr>
      <w:tr w:rsidR="004A4AC1">
        <w:trPr>
          <w:trHeight w:hRule="exact" w:val="1090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4AC1" w:rsidRDefault="004A4AC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A4AC1" w:rsidRDefault="004D10E5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U3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4AC1" w:rsidRDefault="004D10E5">
            <w:pPr>
              <w:pStyle w:val="TableParagraph"/>
              <w:spacing w:before="49" w:line="235" w:lineRule="auto"/>
              <w:ind w:left="23" w:right="2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14:ligatures w14:val="standardContextual"/>
              </w:rPr>
              <w:t>opisywać i krytycznie oceniać własne zachowanie oraz sposób komunikowania się, uwzględniając możliwość alternatywnego zachowania;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4AC1" w:rsidRDefault="004D10E5">
            <w:pPr>
              <w:pStyle w:val="TableParagraph"/>
              <w:ind w:left="4"/>
              <w:jc w:val="center"/>
              <w:rPr>
                <w:rFonts w:ascii="Times New Roman" w:hAnsi="Times New Roman" w:cs="Times New Roman"/>
                <w:sz w:val="20"/>
                <w:szCs w:val="20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14:ligatures w14:val="standardContextual"/>
              </w:rPr>
              <w:t xml:space="preserve">D.U9. </w:t>
            </w:r>
          </w:p>
          <w:p w:rsidR="004A4AC1" w:rsidRDefault="004D10E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pacing w:val="-2"/>
                <w:sz w:val="20"/>
                <w:szCs w:val="20"/>
              </w:rPr>
              <w:t>++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4A4AC1" w:rsidRDefault="004A4AC1">
            <w:pPr>
              <w:pStyle w:val="TableParagraph"/>
              <w:spacing w:before="9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4A4AC1" w:rsidRDefault="004D10E5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4A4AC1" w:rsidRDefault="004D10E5">
            <w:pPr>
              <w:pStyle w:val="TableParagraph"/>
              <w:spacing w:before="158"/>
              <w:ind w:right="290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</w:p>
          <w:p w:rsidR="004A4AC1" w:rsidRDefault="004D10E5">
            <w:pPr>
              <w:pStyle w:val="TableParagraph"/>
              <w:spacing w:before="158"/>
              <w:ind w:right="29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oceną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160"/>
              <w:ind w:left="23" w:right="25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Pisemny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raport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zadań,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aktywność</w:t>
            </w:r>
          </w:p>
        </w:tc>
      </w:tr>
      <w:tr w:rsidR="004A4AC1">
        <w:trPr>
          <w:trHeight w:hRule="exact" w:val="1661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4AC1" w:rsidRDefault="004D10E5">
            <w:pPr>
              <w:pStyle w:val="TableParagraph"/>
              <w:spacing w:before="167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U4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4AC1" w:rsidRDefault="004D10E5">
            <w:pPr>
              <w:pStyle w:val="TableParagraph"/>
              <w:spacing w:before="47"/>
              <w:ind w:left="23" w:right="127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14:ligatures w14:val="standardContextual"/>
              </w:rPr>
              <w:t>stosować adekwatnie do sytuacji pytania otwarte, zamknięte, parafrazę, klaryfikację, podsumowania wewnętrzne i końcowe, sygnalizowanie, aktywne słuchanie (np. wychwytywanie i rozpoznawanie sygnałów wysyłanych przez rozmówcę, techniki werbalne i niewerbalne) i facylitacje (zachęcanie rozmówcy do wypowiedzi);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4AC1" w:rsidRDefault="004D10E5">
            <w:pPr>
              <w:pStyle w:val="TableParagraph"/>
              <w:ind w:left="4"/>
              <w:jc w:val="center"/>
              <w:rPr>
                <w:rFonts w:ascii="Times New Roman" w:hAnsi="Times New Roman" w:cs="Times New Roman"/>
                <w:sz w:val="20"/>
                <w:szCs w:val="20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14:ligatures w14:val="standardContextual"/>
              </w:rPr>
              <w:t xml:space="preserve">D.U10. </w:t>
            </w:r>
          </w:p>
          <w:p w:rsidR="004A4AC1" w:rsidRDefault="004D10E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pacing w:val="-2"/>
                <w:sz w:val="20"/>
                <w:szCs w:val="20"/>
              </w:rPr>
              <w:t>++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16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4A4AC1" w:rsidRDefault="004D10E5">
            <w:pPr>
              <w:pStyle w:val="TableParagraph"/>
              <w:spacing w:before="47"/>
              <w:ind w:right="290"/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</w:p>
          <w:p w:rsidR="004A4AC1" w:rsidRDefault="004D10E5">
            <w:pPr>
              <w:pStyle w:val="TableParagraph"/>
              <w:spacing w:before="47"/>
              <w:ind w:right="29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oceną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50"/>
              <w:ind w:left="23" w:right="25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Pisemny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raport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zadań,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aktywność</w:t>
            </w:r>
          </w:p>
        </w:tc>
      </w:tr>
      <w:tr w:rsidR="004A4AC1">
        <w:trPr>
          <w:trHeight w:hRule="exact" w:val="974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4AC1" w:rsidRDefault="004A4AC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A4AC1" w:rsidRDefault="004D10E5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U5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4AC1" w:rsidRDefault="004D10E5">
            <w:pPr>
              <w:pStyle w:val="TableParagraph"/>
              <w:spacing w:before="47"/>
              <w:ind w:left="23" w:right="426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14:ligatures w14:val="standardContextual"/>
              </w:rPr>
              <w:t>dostosować sposób komunikacji werbalnej do potrzeb pacjenta, wyrażając się w sposób zrozumiały i unikając żargonu medycznego;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4AC1" w:rsidRDefault="004D10E5">
            <w:pPr>
              <w:pStyle w:val="TableParagraph"/>
              <w:ind w:left="4"/>
              <w:jc w:val="center"/>
              <w:rPr>
                <w:rFonts w:ascii="Times New Roman" w:hAnsi="Times New Roman" w:cs="Times New Roman"/>
                <w:sz w:val="20"/>
                <w:szCs w:val="20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14:ligatures w14:val="standardContextual"/>
              </w:rPr>
              <w:t xml:space="preserve">D.U11. </w:t>
            </w:r>
          </w:p>
          <w:p w:rsidR="004A4AC1" w:rsidRDefault="004D10E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pacing w:val="-2"/>
                <w:sz w:val="20"/>
                <w:szCs w:val="20"/>
              </w:rPr>
              <w:t>++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4A4AC1" w:rsidRDefault="004A4AC1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A4AC1" w:rsidRDefault="004D10E5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4A4AC1" w:rsidRDefault="004D10E5">
            <w:pPr>
              <w:pStyle w:val="TableParagraph"/>
              <w:spacing w:before="162"/>
              <w:ind w:right="290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</w:p>
          <w:p w:rsidR="004A4AC1" w:rsidRDefault="004D10E5">
            <w:pPr>
              <w:pStyle w:val="TableParagraph"/>
              <w:spacing w:before="162"/>
              <w:ind w:right="29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oceną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165"/>
              <w:ind w:left="23" w:right="25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Pisemny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raport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zadań,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aktywność</w:t>
            </w:r>
          </w:p>
        </w:tc>
      </w:tr>
      <w:tr w:rsidR="004A4AC1">
        <w:trPr>
          <w:trHeight w:hRule="exact" w:val="1557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4AC1" w:rsidRDefault="004A4AC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A4AC1" w:rsidRDefault="004A4AC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A4AC1" w:rsidRDefault="004D10E5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U6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4AC1" w:rsidRDefault="004D10E5">
            <w:pPr>
              <w:pStyle w:val="TableParagraph"/>
              <w:spacing w:before="162"/>
              <w:ind w:left="23" w:right="103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14:ligatures w14:val="standardContextual"/>
              </w:rPr>
              <w:t>rozpoznawać i analizować sytuacje trudne i wyzwania związane z komunikowaniem się, w tym płacz, silne emocje, lęk, przerywanie wypowiedzi, kwestie kłopotliwe i drażliwe, milczenie, wycofanie, zachowania agresywne i roszczeniowe, oraz radzić sobie z nimi w sposób konstruktywny;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4AC1" w:rsidRDefault="004A4AC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A4AC1" w:rsidRDefault="004D10E5">
            <w:pPr>
              <w:pStyle w:val="TableParagraph"/>
              <w:ind w:left="4"/>
              <w:jc w:val="center"/>
              <w:rPr>
                <w:rFonts w:ascii="Times New Roman" w:hAnsi="Times New Roman" w:cs="Times New Roman"/>
                <w:sz w:val="20"/>
                <w:szCs w:val="20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14:ligatures w14:val="standardContextual"/>
              </w:rPr>
              <w:t xml:space="preserve">D.U12. </w:t>
            </w:r>
          </w:p>
          <w:p w:rsidR="004A4AC1" w:rsidRDefault="004D10E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pacing w:val="-2"/>
                <w:sz w:val="20"/>
                <w:szCs w:val="20"/>
              </w:rPr>
              <w:t>++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4A4AC1" w:rsidRDefault="004A4AC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A4AC1" w:rsidRDefault="004D10E5">
            <w:pPr>
              <w:pStyle w:val="TableParagraph"/>
              <w:ind w:left="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4A4AC1" w:rsidRDefault="004D10E5">
            <w:pPr>
              <w:pStyle w:val="TableParagraph"/>
              <w:spacing w:before="163"/>
              <w:ind w:right="290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</w:p>
          <w:p w:rsidR="004A4AC1" w:rsidRDefault="004D10E5">
            <w:pPr>
              <w:pStyle w:val="TableParagraph"/>
              <w:spacing w:before="163"/>
              <w:ind w:right="29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oceną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50"/>
              <w:ind w:left="23" w:right="25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Pisemny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raport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zadań,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aktywność</w:t>
            </w:r>
          </w:p>
        </w:tc>
      </w:tr>
      <w:tr w:rsidR="004A4AC1">
        <w:trPr>
          <w:trHeight w:hRule="exact" w:val="2280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4AC1" w:rsidRDefault="004A4AC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A4AC1" w:rsidRDefault="004A4AC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A4AC1" w:rsidRDefault="004D10E5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U7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4AC1" w:rsidRDefault="004D10E5">
            <w:pPr>
              <w:pStyle w:val="TableParagraph"/>
              <w:spacing w:before="163"/>
              <w:ind w:left="23" w:right="7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14:ligatures w14:val="standardContextual"/>
              </w:rPr>
              <w:t xml:space="preserve">nawiązać z pacjentem i osobą towarzyszącą pacjentowi kontakt służący budowaniu właściwej relacji (np. Model 4 nawyków – 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14:ligatures w14:val="standardContextual"/>
              </w:rPr>
              <w:t>4 Habits Model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14:ligatures w14:val="standardContextual"/>
              </w:rPr>
              <w:t>: Zainwestuj w początek (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14:ligatures w14:val="standardContextual"/>
              </w:rPr>
              <w:t>Invest in the beginning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14:ligatures w14:val="standardContextual"/>
              </w:rPr>
              <w:t>), Wykaż empatię (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14:ligatures w14:val="standardContextual"/>
              </w:rPr>
              <w:t>Demonstrate empathy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14:ligatures w14:val="standardContextual"/>
              </w:rPr>
              <w:t>), Rozpoznaj perspektywę pacjenta (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14:ligatures w14:val="standardContextual"/>
              </w:rPr>
              <w:t>Elicit the patient’s perspective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14:ligatures w14:val="standardContextual"/>
              </w:rPr>
              <w:t>), Zainwestuj w koniec (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14:ligatures w14:val="standardContextual"/>
              </w:rPr>
              <w:t>Invest in the end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14:ligatures w14:val="standardContextual"/>
              </w:rPr>
              <w:t>));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4AC1" w:rsidRDefault="004A4AC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A4AC1" w:rsidRDefault="004D10E5">
            <w:pPr>
              <w:pStyle w:val="TableParagraph"/>
              <w:ind w:left="4"/>
              <w:jc w:val="center"/>
              <w:rPr>
                <w:rFonts w:ascii="Times New Roman" w:hAnsi="Times New Roman" w:cs="Times New Roman"/>
                <w:sz w:val="20"/>
                <w:szCs w:val="20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14:ligatures w14:val="standardContextual"/>
              </w:rPr>
              <w:t xml:space="preserve">D.U13. </w:t>
            </w:r>
          </w:p>
          <w:p w:rsidR="004A4AC1" w:rsidRDefault="004D10E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pacing w:val="-2"/>
                <w:sz w:val="20"/>
                <w:szCs w:val="20"/>
              </w:rPr>
              <w:t>+++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4A4AC1" w:rsidRDefault="004A4AC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A4AC1" w:rsidRDefault="004D10E5">
            <w:pPr>
              <w:pStyle w:val="TableParagraph"/>
              <w:ind w:left="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4A4AC1" w:rsidRDefault="004D10E5">
            <w:pPr>
              <w:pStyle w:val="TableParagraph"/>
              <w:spacing w:before="163"/>
              <w:ind w:right="290"/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</w:p>
          <w:p w:rsidR="004A4AC1" w:rsidRDefault="004D10E5">
            <w:pPr>
              <w:pStyle w:val="TableParagraph"/>
              <w:spacing w:before="163"/>
              <w:ind w:right="29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oceną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50"/>
              <w:ind w:left="23" w:right="25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Pisemny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raport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zadań,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aktywność</w:t>
            </w:r>
          </w:p>
        </w:tc>
      </w:tr>
      <w:tr w:rsidR="004A4AC1">
        <w:trPr>
          <w:trHeight w:hRule="exact" w:val="1408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4AC1" w:rsidRDefault="004A4AC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A4AC1" w:rsidRDefault="004A4AC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A4AC1" w:rsidRDefault="004D10E5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U8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4AC1" w:rsidRDefault="004D10E5">
            <w:pPr>
              <w:pStyle w:val="TableParagraph"/>
              <w:spacing w:before="163"/>
              <w:ind w:right="582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14:ligatures w14:val="standardContextual"/>
              </w:rPr>
              <w:t>spojrzeć na sytuację z perspektywy pacjenta, budując odpowiedni kontekst rozmowy i używając metody elicytacji, a następnie uwzględnić ją w budowaniu komunikatów werbalnych.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4AC1" w:rsidRDefault="004A4AC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A4AC1" w:rsidRDefault="004D10E5">
            <w:pPr>
              <w:pStyle w:val="TableParagraph"/>
              <w:ind w:left="4"/>
              <w:jc w:val="center"/>
              <w:rPr>
                <w:rFonts w:ascii="Times New Roman" w:hAnsi="Times New Roman" w:cs="Times New Roman"/>
                <w:sz w:val="20"/>
                <w:szCs w:val="20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14:ligatures w14:val="standardContextual"/>
              </w:rPr>
              <w:t xml:space="preserve">D.U14. </w:t>
            </w:r>
          </w:p>
          <w:p w:rsidR="004A4AC1" w:rsidRDefault="004D10E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pacing w:val="-2"/>
                <w:sz w:val="20"/>
                <w:szCs w:val="20"/>
              </w:rPr>
              <w:t>++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4A4AC1" w:rsidRDefault="004A4AC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A4AC1" w:rsidRDefault="004D10E5">
            <w:pPr>
              <w:pStyle w:val="TableParagraph"/>
              <w:ind w:left="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4A4AC1" w:rsidRDefault="004D10E5">
            <w:pPr>
              <w:pStyle w:val="TableParagraph"/>
              <w:spacing w:before="163"/>
              <w:ind w:right="290"/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</w:p>
          <w:p w:rsidR="004A4AC1" w:rsidRDefault="004D10E5">
            <w:pPr>
              <w:pStyle w:val="TableParagraph"/>
              <w:spacing w:before="163"/>
              <w:ind w:right="29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oceną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50"/>
              <w:ind w:left="23" w:right="25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Pisemny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raport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zadań,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aktywność</w:t>
            </w:r>
          </w:p>
        </w:tc>
      </w:tr>
    </w:tbl>
    <w:p w:rsidR="004A4AC1" w:rsidRDefault="004A4AC1">
      <w:pPr>
        <w:sectPr w:rsidR="004A4AC1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4A4AC1" w:rsidRDefault="004A4AC1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p w:rsidR="004A4AC1" w:rsidRDefault="004D10E5">
      <w:pPr>
        <w:spacing w:line="200" w:lineRule="atLeast"/>
        <w:ind w:left="1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0FFD5CFF">
                <wp:extent cx="6849110" cy="3683635"/>
                <wp:effectExtent l="0" t="0" r="27940" b="12700"/>
                <wp:docPr id="1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9000" cy="3683520"/>
                          <a:chOff x="0" y="0"/>
                          <a:chExt cx="6849000" cy="3683520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0" y="10080"/>
                            <a:ext cx="6849000" cy="720"/>
                            <a:chOff x="0" y="0"/>
                            <a:chExt cx="0" cy="0"/>
                          </a:xfrm>
                        </wpg:grpSpPr>
                        <wps:wsp>
                          <wps:cNvPr id="3" name="Dowolny kształt 3"/>
                          <wps:cNvSpPr/>
                          <wps:spPr>
                            <a:xfrm>
                              <a:off x="0" y="0"/>
                              <a:ext cx="6849000" cy="720"/>
                            </a:xfrm>
                            <a:custGeom>
                              <a:avLst/>
                              <a:gdLst>
                                <a:gd name="textAreaLeft" fmla="*/ 0 w 3882960"/>
                                <a:gd name="textAreaRight" fmla="*/ 3883320 w 388296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6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" name="Grupa 4"/>
                        <wpg:cNvGrpSpPr/>
                        <wpg:grpSpPr>
                          <a:xfrm>
                            <a:off x="9360" y="322560"/>
                            <a:ext cx="6833880" cy="720"/>
                            <a:chOff x="0" y="0"/>
                            <a:chExt cx="0" cy="0"/>
                          </a:xfrm>
                        </wpg:grpSpPr>
                        <wps:wsp>
                          <wps:cNvPr id="5" name="Dowolny kształt 5"/>
                          <wps:cNvSpPr/>
                          <wps:spPr>
                            <a:xfrm>
                              <a:off x="0" y="0"/>
                              <a:ext cx="6833880" cy="720"/>
                            </a:xfrm>
                            <a:custGeom>
                              <a:avLst/>
                              <a:gdLst>
                                <a:gd name="textAreaLeft" fmla="*/ 0 w 3874320"/>
                                <a:gd name="textAreaRight" fmla="*/ 3874680 w 38743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62">
                                  <a:moveTo>
                                    <a:pt x="0" y="0"/>
                                  </a:moveTo>
                                  <a:lnTo>
                                    <a:pt x="10761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6" name="Grupa 6"/>
                        <wpg:cNvGrpSpPr/>
                        <wpg:grpSpPr>
                          <a:xfrm>
                            <a:off x="4320" y="0"/>
                            <a:ext cx="720" cy="3677400"/>
                            <a:chOff x="0" y="0"/>
                            <a:chExt cx="0" cy="0"/>
                          </a:xfrm>
                        </wpg:grpSpPr>
                        <wps:wsp>
                          <wps:cNvPr id="7" name="Dowolny kształt 7"/>
                          <wps:cNvSpPr/>
                          <wps:spPr>
                            <a:xfrm>
                              <a:off x="0" y="0"/>
                              <a:ext cx="720" cy="367740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2084760"/>
                                <a:gd name="textAreaBottom" fmla="*/ 2085120 h 20847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5417">
                                  <a:moveTo>
                                    <a:pt x="0" y="0"/>
                                  </a:moveTo>
                                  <a:lnTo>
                                    <a:pt x="0" y="5417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8" name="Grupa 8"/>
                        <wpg:cNvGrpSpPr/>
                        <wpg:grpSpPr>
                          <a:xfrm>
                            <a:off x="0" y="3683160"/>
                            <a:ext cx="6849000" cy="720"/>
                            <a:chOff x="0" y="0"/>
                            <a:chExt cx="0" cy="0"/>
                          </a:xfrm>
                        </wpg:grpSpPr>
                        <wps:wsp>
                          <wps:cNvPr id="9" name="Dowolny kształt 9"/>
                          <wps:cNvSpPr/>
                          <wps:spPr>
                            <a:xfrm>
                              <a:off x="0" y="0"/>
                              <a:ext cx="6849000" cy="720"/>
                            </a:xfrm>
                            <a:custGeom>
                              <a:avLst/>
                              <a:gdLst>
                                <a:gd name="textAreaLeft" fmla="*/ 0 w 3882960"/>
                                <a:gd name="textAreaRight" fmla="*/ 3883320 w 388296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6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0" name="Grupa 10"/>
                        <wpg:cNvGrpSpPr/>
                        <wpg:grpSpPr>
                          <a:xfrm>
                            <a:off x="4320" y="10080"/>
                            <a:ext cx="6842880" cy="3673440"/>
                            <a:chOff x="0" y="0"/>
                            <a:chExt cx="0" cy="0"/>
                          </a:xfrm>
                        </wpg:grpSpPr>
                        <wps:wsp>
                          <wps:cNvPr id="11" name="Dowolny kształt 11"/>
                          <wps:cNvSpPr/>
                          <wps:spPr>
                            <a:xfrm>
                              <a:off x="6842160" y="1440"/>
                              <a:ext cx="720" cy="366588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2078280"/>
                                <a:gd name="textAreaBottom" fmla="*/ 2078640 h 207828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5400">
                                  <a:moveTo>
                                    <a:pt x="0" y="0"/>
                                  </a:moveTo>
                                  <a:lnTo>
                                    <a:pt x="0" y="540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12" name="Prostokąt 12"/>
                          <wps:cNvSpPr/>
                          <wps:spPr>
                            <a:xfrm>
                              <a:off x="0" y="0"/>
                              <a:ext cx="6841440" cy="3124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4A4AC1" w:rsidRDefault="004D10E5">
                                <w:pPr>
                                  <w:spacing w:before="74"/>
                                  <w:ind w:right="2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pomoce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naukowe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  <w:position w:val="10"/>
                                    <w:sz w:val="14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13" name="Prostokąt 13"/>
                          <wps:cNvSpPr/>
                          <wps:spPr>
                            <a:xfrm>
                              <a:off x="0" y="312480"/>
                              <a:ext cx="6841440" cy="336096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4A4AC1" w:rsidRDefault="004D10E5">
                                <w:pPr>
                                  <w:spacing w:before="61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podstawowa</w:t>
                                </w:r>
                              </w:p>
                              <w:p w:rsidR="004A4AC1" w:rsidRDefault="004D10E5">
                                <w:pPr>
                                  <w:pStyle w:val="Akapitzlist"/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611"/>
                                  </w:tabs>
                                  <w:spacing w:before="63"/>
                                  <w:ind w:right="1188"/>
                                  <w:rPr>
                                    <w:rFonts w:ascii="Times New Roman" w:hAnsi="Times New Roman" w:cs="Times New Roman"/>
                                    <w:i/>
                                    <w:sz w:val="20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i/>
                                    <w:sz w:val="20"/>
                                  </w:rPr>
                                  <w:t>Konopka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i/>
                                    <w:sz w:val="20"/>
                                  </w:rPr>
                                  <w:t>M.N.,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i/>
                                    <w:sz w:val="20"/>
                                  </w:rPr>
                                  <w:t>Feleszko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i/>
                                    <w:sz w:val="20"/>
                                  </w:rPr>
                                  <w:t>W.,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i/>
                                    <w:sz w:val="20"/>
                                  </w:rPr>
                                  <w:t>Małecki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i/>
                                    <w:spacing w:val="-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i/>
                                    <w:sz w:val="20"/>
                                  </w:rPr>
                                  <w:t>Ł. 2018. Komunikacja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i/>
                                    <w:sz w:val="20"/>
                                  </w:rPr>
                                  <w:t>medyczna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i/>
                                    <w:sz w:val="20"/>
                                  </w:rPr>
                                  <w:t>dla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i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i/>
                                    <w:spacing w:val="-1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i/>
                                    <w:sz w:val="20"/>
                                  </w:rPr>
                                  <w:t>i lekarzy. Kraków: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i/>
                                    <w:sz w:val="20"/>
                                  </w:rPr>
                                  <w:t xml:space="preserve">Medycyna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i/>
                                    <w:spacing w:val="-2"/>
                                    <w:sz w:val="20"/>
                                  </w:rPr>
                                  <w:t>Praktyczna.</w:t>
                                </w:r>
                              </w:p>
                              <w:p w:rsidR="004A4AC1" w:rsidRDefault="004D10E5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58"/>
                                  <w:ind w:right="897"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Mastelarz-Migas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A.,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Jankowska,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A.,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Barański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J.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2021.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Komunikowanie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lekarza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pacjenta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medycynie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rodzinnej.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9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Wrocław: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Edra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Urban&amp;Partner.</w:t>
                                </w:r>
                              </w:p>
                              <w:p w:rsidR="004A4AC1" w:rsidRDefault="004A4AC1">
                                <w:pPr>
                                  <w:tabs>
                                    <w:tab w:val="left" w:pos="488"/>
                                  </w:tabs>
                                  <w:spacing w:before="63"/>
                                  <w:ind w:left="204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</w:p>
                              <w:p w:rsidR="004A4AC1" w:rsidRDefault="004D10E5">
                                <w:pPr>
                                  <w:spacing w:before="125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uzupełniająca</w:t>
                                </w:r>
                              </w:p>
                              <w:p w:rsidR="004A4AC1" w:rsidRDefault="004D10E5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53"/>
                                  <w:ind w:right="370"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Gaciong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Kardas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P.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(red.)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2015.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Nieprzestrzeganie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zaleceń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terapeutycznych.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Naukowa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Fundacja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Polpharmy.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Dostęp: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https://polpharma.pl/wp-content/uploads/2019/07/podrecznik-nieprzestrzeganie-zalecen-terapeutycznych.pdf</w:t>
                                </w:r>
                              </w:p>
                              <w:p w:rsidR="004A4AC1" w:rsidRDefault="004D10E5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58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Makara-Studzińska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M. 2012.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Komunikacja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pacjentem.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Lublin: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Wydawnictwo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Czelej.</w:t>
                                </w:r>
                              </w:p>
                              <w:p w:rsidR="004A4AC1" w:rsidRDefault="004D10E5">
                                <w:pPr>
                                  <w:spacing w:before="125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Inne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pomoce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naukowe</w:t>
                                </w:r>
                              </w:p>
                              <w:p w:rsidR="004A4AC1" w:rsidRDefault="004D10E5">
                                <w:pPr>
                                  <w:spacing w:before="49"/>
                                  <w:ind w:left="204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1.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spacing w:val="-2"/>
                                    <w:sz w:val="20"/>
                                  </w:rPr>
                                  <w:t>R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zutnik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multimedialny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shape_0" alt="Group 15" style="position:absolute;margin-left:0pt;margin-top:-291.1pt;width:539.3pt;height:290.1pt" coordorigin="0,-5822" coordsize="10786,5802">
                <v:group id="shape_0" style="position:absolute;left:0;top:-5806;width:10786;height:1"/>
                <v:group id="shape_0" style="position:absolute;left:15;top:-5314;width:10762;height:1"/>
                <v:group id="shape_0" style="position:absolute;left:7;top:-5822;width:1;height:5791"/>
                <v:group id="shape_0" style="position:absolute;left:0;top:-22;width:10786;height:1"/>
                <v:group id="shape_0" style="position:absolute;left:7;top:-5806;width:10776;height:5785">
                  <v:rect id="shape_0" ID="Text Box 18" path="m0,0l-2147483645,0l-2147483645,-2147483646l0,-2147483646xe" stroked="f" o:allowincell="f" style="position:absolute;left:7;top:-5806;width:10773;height:491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74" w:after="0"/>
                            <w:ind w:right="2" w:hanging="0"/>
                            <w:jc w:val="center"/>
                            <w:rPr>
                              <w:rFonts w:ascii="Times New Roman" w:hAnsi="Times New Roman" w:eastAsia="Times New Roman" w:cs="Times New Roman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i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pomoce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naukowe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position w:val="10"/>
                              <w:sz w:val="14"/>
                            </w:rPr>
                            <w:t>8</w:t>
                          </w:r>
                        </w:p>
                      </w:txbxContent>
                    </v:textbox>
                    <w10:wrap type="square"/>
                  </v:rect>
                  <v:rect id="shape_0" ID="Text Box 17" path="m0,0l-2147483645,0l-2147483645,-2147483646l0,-2147483646xe" stroked="f" o:allowincell="f" style="position:absolute;left:7;top:-5314;width:10773;height:5292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61" w:after="0"/>
                            <w:ind w:left="146" w:hanging="0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podstawowa</w:t>
                          </w:r>
                        </w:p>
                        <w:p>
                          <w:pPr>
                            <w:pStyle w:val="ListParagraph"/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left" w:pos="611" w:leader="none"/>
                            </w:tabs>
                            <w:spacing w:before="63" w:after="0"/>
                            <w:ind w:left="487" w:right="1188" w:hanging="284"/>
                            <w:rPr>
                              <w:rFonts w:ascii="Times New Roman" w:hAnsi="Times New Roman" w:cs="Times New Roman"/>
                              <w:i/>
                              <w:i/>
                              <w:sz w:val="20"/>
                            </w:rPr>
                          </w:pPr>
                          <w:r>
                            <w:rPr>
                              <w:rFonts w:cs="Times New Roman" w:ascii="Times New Roman" w:hAnsi="Times New Roman"/>
                              <w:i/>
                              <w:sz w:val="20"/>
                            </w:rPr>
                            <w:t>Konopka</w:t>
                          </w:r>
                          <w:r>
                            <w:rPr>
                              <w:rFonts w:cs="Times New Roman"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cs="Times New Roman" w:ascii="Times New Roman" w:hAnsi="Times New Roman"/>
                              <w:i/>
                              <w:sz w:val="20"/>
                            </w:rPr>
                            <w:t>M.N.,</w:t>
                          </w:r>
                          <w:r>
                            <w:rPr>
                              <w:rFonts w:cs="Times New Roman"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cs="Times New Roman" w:ascii="Times New Roman" w:hAnsi="Times New Roman"/>
                              <w:i/>
                              <w:sz w:val="20"/>
                            </w:rPr>
                            <w:t>Feleszko</w:t>
                          </w:r>
                          <w:r>
                            <w:rPr>
                              <w:rFonts w:cs="Times New Roman"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cs="Times New Roman" w:ascii="Times New Roman" w:hAnsi="Times New Roman"/>
                              <w:i/>
                              <w:sz w:val="20"/>
                            </w:rPr>
                            <w:t>W.,</w:t>
                          </w:r>
                          <w:r>
                            <w:rPr>
                              <w:rFonts w:cs="Times New Roman"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cs="Times New Roman" w:ascii="Times New Roman" w:hAnsi="Times New Roman"/>
                              <w:i/>
                              <w:sz w:val="20"/>
                            </w:rPr>
                            <w:t>Małecki</w:t>
                          </w:r>
                          <w:r>
                            <w:rPr>
                              <w:rFonts w:cs="Times New Roman" w:ascii="Times New Roman" w:hAnsi="Times New Roman"/>
                              <w:i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cs="Times New Roman" w:ascii="Times New Roman" w:hAnsi="Times New Roman"/>
                              <w:i/>
                              <w:sz w:val="20"/>
                            </w:rPr>
                            <w:t>Ł. 2018. Komunikacja</w:t>
                          </w:r>
                          <w:r>
                            <w:rPr>
                              <w:rFonts w:cs="Times New Roman"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cs="Times New Roman" w:ascii="Times New Roman" w:hAnsi="Times New Roman"/>
                              <w:i/>
                              <w:sz w:val="20"/>
                            </w:rPr>
                            <w:t>medyczna</w:t>
                          </w:r>
                          <w:r>
                            <w:rPr>
                              <w:rFonts w:cs="Times New Roman"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cs="Times New Roman" w:ascii="Times New Roman" w:hAnsi="Times New Roman"/>
                              <w:i/>
                              <w:sz w:val="20"/>
                            </w:rPr>
                            <w:t>dla</w:t>
                          </w:r>
                          <w:r>
                            <w:rPr>
                              <w:rFonts w:cs="Times New Roman"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cs="Times New Roman" w:ascii="Times New Roman" w:hAnsi="Times New Roman"/>
                              <w:i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cs="Times New Roman" w:ascii="Times New Roman" w:hAnsi="Times New Roman"/>
                              <w:i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cs="Times New Roman" w:ascii="Times New Roman" w:hAnsi="Times New Roman"/>
                              <w:i/>
                              <w:sz w:val="20"/>
                            </w:rPr>
                            <w:t>i lekarzy. Kraków:</w:t>
                          </w:r>
                          <w:r>
                            <w:rPr>
                              <w:rFonts w:cs="Times New Roman"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cs="Times New Roman" w:ascii="Times New Roman" w:hAnsi="Times New Roman"/>
                              <w:i/>
                              <w:sz w:val="20"/>
                            </w:rPr>
                            <w:t xml:space="preserve">Medycyna </w:t>
                          </w:r>
                          <w:r>
                            <w:rPr>
                              <w:rFonts w:cs="Times New Roman" w:ascii="Times New Roman" w:hAnsi="Times New Roman"/>
                              <w:i/>
                              <w:spacing w:val="-2"/>
                              <w:sz w:val="20"/>
                            </w:rPr>
                            <w:t>Praktyczna.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58" w:after="0"/>
                            <w:ind w:left="487" w:right="89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Mastelarz-Migas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A.,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Jankowska,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A.,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Barański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J.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2021.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Komunikowanie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lekarza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pacjenta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medycynie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rodzinnej.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9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Wrocław: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Edra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Urban&amp;Partner.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20"/>
                              <w:tab w:val="left" w:pos="488" w:leader="none"/>
                            </w:tabs>
                            <w:spacing w:before="63" w:after="0"/>
                            <w:ind w:left="204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eastAsia="Times New Roman" w:cs="Times New Roman" w:ascii="Times New Roman" w:hAnsi="Times New Roman"/>
                              <w:sz w:val="20"/>
                              <w:szCs w:val="20"/>
                            </w:rPr>
                          </w:r>
                        </w:p>
                        <w:p>
                          <w:pPr>
                            <w:pStyle w:val="Normal"/>
                            <w:spacing w:before="125" w:after="0"/>
                            <w:ind w:left="146" w:hanging="0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uzupełniająca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53" w:after="0"/>
                            <w:ind w:left="487" w:right="370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Gaciong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Z.,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Kardas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P.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(red.)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2015.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Nieprzestrzeganie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zaleceń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terapeutycznych.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Naukowa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Fundacja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Polpharmy.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Dostęp: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https://polpharma.pl/wp-content/uploads/2019/07/podrecznik-nieprzestrzeganie-zalecen-terapeutycznych.pdf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58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Makara-Studzińska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M. 2012.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Komunikacja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pacjentem.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Lublin: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Wydawnictwo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Czelej.</w:t>
                          </w:r>
                        </w:p>
                        <w:p>
                          <w:pPr>
                            <w:pStyle w:val="Normal"/>
                            <w:spacing w:before="125" w:after="0"/>
                            <w:ind w:left="146" w:hanging="0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Inne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pomoce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naukowe</w:t>
                          </w:r>
                        </w:p>
                        <w:p>
                          <w:pPr>
                            <w:pStyle w:val="Normal"/>
                            <w:spacing w:before="49" w:after="0"/>
                            <w:ind w:left="204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1.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pacing w:val="-2"/>
                              <w:sz w:val="20"/>
                            </w:rPr>
                            <w:t>R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zutnik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multimedialny</w:t>
                          </w:r>
                        </w:p>
                      </w:txbxContent>
                    </v:textbox>
                    <w10:wrap type="square"/>
                  </v:rect>
                </v:group>
              </v:group>
            </w:pict>
          </mc:Fallback>
        </mc:AlternateContent>
      </w:r>
    </w:p>
    <w:p w:rsidR="004A4AC1" w:rsidRDefault="004A4AC1">
      <w:pPr>
        <w:spacing w:before="4"/>
        <w:rPr>
          <w:rFonts w:ascii="Times New Roman" w:eastAsia="Times New Roman" w:hAnsi="Times New Roman" w:cs="Times New Roman"/>
          <w:sz w:val="15"/>
          <w:szCs w:val="15"/>
        </w:rPr>
      </w:pPr>
    </w:p>
    <w:tbl>
      <w:tblPr>
        <w:tblStyle w:val="TableNormal"/>
        <w:tblW w:w="10795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399"/>
        <w:gridCol w:w="14"/>
      </w:tblGrid>
      <w:tr w:rsidR="004A4AC1" w:rsidTr="00C67140">
        <w:trPr>
          <w:gridAfter w:val="1"/>
          <w:wAfter w:w="14" w:type="dxa"/>
          <w:trHeight w:hRule="exact" w:val="463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96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4A4AC1" w:rsidTr="00C67140">
        <w:trPr>
          <w:gridAfter w:val="1"/>
          <w:wAfter w:w="14" w:type="dxa"/>
          <w:trHeight w:hRule="exact" w:val="466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A4AC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A4AC1" w:rsidRDefault="004A4AC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A4AC1" w:rsidRDefault="004D10E5">
            <w:pPr>
              <w:pStyle w:val="TableParagraph"/>
              <w:spacing w:before="168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100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/>
                <w:sz w:val="20"/>
              </w:rPr>
              <w:t xml:space="preserve"> [h]</w:t>
            </w:r>
          </w:p>
        </w:tc>
      </w:tr>
      <w:tr w:rsidR="00C67140" w:rsidTr="00C67140">
        <w:trPr>
          <w:trHeight w:hRule="exact" w:val="1042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140" w:rsidRDefault="00C67140">
            <w:pPr>
              <w:rPr>
                <w:rFonts w:ascii="Calibri" w:eastAsia="Calibri" w:hAnsi="Calibri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140" w:rsidRDefault="00C67140">
            <w:pPr>
              <w:pStyle w:val="TableParagraph"/>
              <w:spacing w:before="42"/>
              <w:ind w:left="181" w:right="179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Praca</w:t>
            </w:r>
            <w:r>
              <w:rPr>
                <w:rFonts w:ascii="Times New Roman" w:eastAsia="Calibri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własna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(ZBN)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140" w:rsidRDefault="00C6714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C67140" w:rsidRDefault="00C67140">
            <w:pPr>
              <w:pStyle w:val="TableParagraph"/>
              <w:ind w:left="339" w:right="329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dydaktyczne</w:t>
            </w:r>
          </w:p>
        </w:tc>
      </w:tr>
      <w:tr w:rsidR="00C67140" w:rsidTr="00C67140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140" w:rsidRDefault="00C67140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wykładzie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140" w:rsidRDefault="00C67140">
            <w:pPr>
              <w:rPr>
                <w:rFonts w:ascii="Calibri" w:eastAsia="Calibri" w:hAnsi="Calibri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140" w:rsidRDefault="00C67140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10 h</w:t>
            </w:r>
          </w:p>
        </w:tc>
      </w:tr>
      <w:tr w:rsidR="00C67140" w:rsidTr="00C67140">
        <w:trPr>
          <w:trHeight w:hRule="exact" w:val="46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140" w:rsidRDefault="00C67140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140" w:rsidRDefault="00C67140">
            <w:pPr>
              <w:pStyle w:val="TableParagraph"/>
              <w:spacing w:before="100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140" w:rsidRDefault="00C67140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20 h</w:t>
            </w:r>
          </w:p>
        </w:tc>
      </w:tr>
      <w:tr w:rsidR="00C67140" w:rsidTr="00C67140">
        <w:trPr>
          <w:trHeight w:hRule="exact" w:val="63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140" w:rsidRDefault="00C67140">
            <w:pPr>
              <w:pStyle w:val="TableParagraph"/>
              <w:spacing w:before="76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140" w:rsidRDefault="00C67140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67140" w:rsidRDefault="00C67140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30 h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140" w:rsidRDefault="00C67140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67140" w:rsidRDefault="00C6714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</w:tr>
      <w:tr w:rsidR="00C67140" w:rsidTr="00C67140">
        <w:trPr>
          <w:trHeight w:hRule="exact" w:val="70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140" w:rsidRDefault="00C6714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C67140" w:rsidRDefault="00C67140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140" w:rsidRDefault="00C67140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30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C67140" w:rsidRDefault="00C67140">
            <w:pPr>
              <w:pStyle w:val="TableParagraph"/>
              <w:spacing w:before="115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1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140" w:rsidRDefault="00C67140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30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C67140" w:rsidRDefault="00C67140">
            <w:pPr>
              <w:pStyle w:val="TableParagraph"/>
              <w:spacing w:before="11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1,0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</w:tr>
      <w:tr w:rsidR="004A4AC1" w:rsidTr="00C67140">
        <w:trPr>
          <w:gridAfter w:val="1"/>
          <w:wAfter w:w="14" w:type="dxa"/>
          <w:trHeight w:hRule="exact" w:val="37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62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  <w:r>
              <w:rPr>
                <w:rFonts w:ascii="Times New Roman" w:eastAsia="Calibri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AC1" w:rsidRDefault="004D10E5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</w:rPr>
              <w:t xml:space="preserve">2 </w:t>
            </w:r>
            <w:r>
              <w:rPr>
                <w:rFonts w:ascii="Times New Roman" w:eastAsia="Calibri" w:hAnsi="Times New Roman"/>
                <w:b/>
                <w:spacing w:val="-2"/>
              </w:rPr>
              <w:t>ECTS</w:t>
            </w:r>
            <w:r>
              <w:rPr>
                <w:rFonts w:ascii="Times New Roman" w:eastAsia="Calibri" w:hAnsi="Times New Roman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:rsidR="004A4AC1" w:rsidRDefault="004A4AC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A4AC1" w:rsidRDefault="004A4AC1">
      <w:pPr>
        <w:spacing w:before="3"/>
        <w:rPr>
          <w:rFonts w:ascii="Times New Roman" w:eastAsia="Times New Roman" w:hAnsi="Times New Roman" w:cs="Times New Roman"/>
          <w:sz w:val="28"/>
          <w:szCs w:val="28"/>
        </w:rPr>
      </w:pPr>
    </w:p>
    <w:p w:rsidR="004A4AC1" w:rsidRDefault="004D10E5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4B7E58B0">
                <wp:extent cx="6859270" cy="1254125"/>
                <wp:effectExtent l="6985" t="8890" r="1270" b="3810"/>
                <wp:docPr id="14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9440" cy="1254240"/>
                          <a:chOff x="0" y="0"/>
                          <a:chExt cx="6859440" cy="1254240"/>
                        </a:xfrm>
                      </wpg:grpSpPr>
                      <wpg:grpSp>
                        <wpg:cNvPr id="15" name="Grupa 15"/>
                        <wpg:cNvGrpSpPr/>
                        <wpg:grpSpPr>
                          <a:xfrm>
                            <a:off x="0" y="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16" name="Dowolny kształt 16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7" name="Grupa 17"/>
                        <wpg:cNvGrpSpPr/>
                        <wpg:grpSpPr>
                          <a:xfrm>
                            <a:off x="3240" y="3240"/>
                            <a:ext cx="720" cy="1247040"/>
                            <a:chOff x="0" y="0"/>
                            <a:chExt cx="0" cy="0"/>
                          </a:xfrm>
                        </wpg:grpSpPr>
                        <wps:wsp>
                          <wps:cNvPr id="18" name="Dowolny kształt 18"/>
                          <wps:cNvSpPr/>
                          <wps:spPr>
                            <a:xfrm>
                              <a:off x="0" y="0"/>
                              <a:ext cx="720" cy="12470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707040"/>
                                <a:gd name="textAreaBottom" fmla="*/ 707400 h 7070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954">
                                  <a:moveTo>
                                    <a:pt x="0" y="0"/>
                                  </a:moveTo>
                                  <a:lnTo>
                                    <a:pt x="0" y="1953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9" name="Grupa 19"/>
                        <wpg:cNvGrpSpPr/>
                        <wpg:grpSpPr>
                          <a:xfrm>
                            <a:off x="6856200" y="3240"/>
                            <a:ext cx="720" cy="1247040"/>
                            <a:chOff x="0" y="0"/>
                            <a:chExt cx="0" cy="0"/>
                          </a:xfrm>
                        </wpg:grpSpPr>
                        <wps:wsp>
                          <wps:cNvPr id="20" name="Dowolny kształt 20"/>
                          <wps:cNvSpPr/>
                          <wps:spPr>
                            <a:xfrm>
                              <a:off x="0" y="0"/>
                              <a:ext cx="720" cy="12470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707040"/>
                                <a:gd name="textAreaBottom" fmla="*/ 707400 h 7070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954">
                                  <a:moveTo>
                                    <a:pt x="0" y="0"/>
                                  </a:moveTo>
                                  <a:lnTo>
                                    <a:pt x="0" y="1953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1" name="Grupa 21"/>
                        <wpg:cNvGrpSpPr/>
                        <wpg:grpSpPr>
                          <a:xfrm>
                            <a:off x="0" y="28836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22" name="Dowolny kształt 22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3" name="Grupa 23"/>
                        <wpg:cNvGrpSpPr/>
                        <wpg:grpSpPr>
                          <a:xfrm>
                            <a:off x="0" y="0"/>
                            <a:ext cx="6859440" cy="1254240"/>
                            <a:chOff x="0" y="0"/>
                            <a:chExt cx="0" cy="0"/>
                          </a:xfrm>
                        </wpg:grpSpPr>
                        <wps:wsp>
                          <wps:cNvPr id="24" name="Dowolny kształt 24"/>
                          <wps:cNvSpPr/>
                          <wps:spPr>
                            <a:xfrm>
                              <a:off x="0" y="125352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25" name="Prostokąt 25"/>
                          <wps:cNvSpPr/>
                          <wps:spPr>
                            <a:xfrm>
                              <a:off x="3240" y="0"/>
                              <a:ext cx="6852960" cy="28836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4A4AC1" w:rsidRDefault="004D10E5">
                                <w:pPr>
                                  <w:spacing w:before="97"/>
                                  <w:ind w:right="1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Informacje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dodatkowe,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7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uwagi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26" name="Prostokąt 26"/>
                          <wps:cNvSpPr/>
                          <wps:spPr>
                            <a:xfrm>
                              <a:off x="3240" y="288360"/>
                              <a:ext cx="6852960" cy="96444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4A4AC1" w:rsidRDefault="004D10E5">
                                <w:pPr>
                                  <w:spacing w:before="58"/>
                                  <w:ind w:left="168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przypadku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określone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powyżej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(w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karcie)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metody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weryfikacji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efektów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uczenia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dostosowuje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odpowiednio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do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indywidualnych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potrzeb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tych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studentów.</w:t>
                                </w:r>
                              </w:p>
                              <w:p w:rsidR="004A4AC1" w:rsidRDefault="004D10E5">
                                <w:pPr>
                                  <w:spacing w:before="63" w:line="237" w:lineRule="auto"/>
                                  <w:ind w:left="168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Szczegółowe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wsparcia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potrzebami: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2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podczas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zajęć,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zaliczeń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egzaminów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określono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>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Regulaminie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Studiów,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Zasadach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Studiowania,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Procedurze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dotyczącej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9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zapewnienia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dostępności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procesu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kształcenia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studentom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7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shape_0" alt="Group 2" style="position:absolute;margin-left:0pt;margin-top:-99.8pt;width:540.1pt;height:98.75pt" coordorigin="0,-1996" coordsize="10802,1975">
                <v:group id="shape_0" style="position:absolute;left:0;top:-1996;width:10802;height:1"/>
                <v:group id="shape_0" style="position:absolute;left:5;top:-1991;width:1;height:1964"/>
                <v:group id="shape_0" style="position:absolute;left:10797;top:-1991;width:1;height:1964"/>
                <v:group id="shape_0" style="position:absolute;left:0;top:-1542;width:10802;height:1"/>
                <v:group id="shape_0" style="position:absolute;left:0;top:-1996;width:10802;height:1975">
                  <v:rect id="shape_0" ID="Text Box 5" path="m0,0l-2147483645,0l-2147483645,-2147483646l0,-2147483646xe" stroked="f" o:allowincell="f" style="position:absolute;left:5;top:-1996;width:10791;height:453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97" w:after="0"/>
                            <w:ind w:right="1" w:hanging="0"/>
                            <w:jc w:val="center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Informacje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dodatkowe,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uwagi</w:t>
                          </w:r>
                        </w:p>
                      </w:txbxContent>
                    </v:textbox>
                    <w10:wrap type="square"/>
                  </v:rect>
                  <v:rect id="shape_0" ID="Text Box 4" path="m0,0l-2147483645,0l-2147483645,-2147483646l0,-2147483646xe" stroked="f" o:allowincell="f" style="position:absolute;left:5;top:-1542;width:10791;height:1518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58" w:after="0"/>
                            <w:ind w:left="168" w:right="343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przypadku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określone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powyżej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(w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karcie)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metody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weryfikacji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efektów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uczenia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dostosowuje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odpowiednio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do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indywidualnych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potrzeb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tych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studentów.</w:t>
                          </w:r>
                        </w:p>
                        <w:p>
                          <w:pPr>
                            <w:pStyle w:val="Normal"/>
                            <w:spacing w:lineRule="auto" w:line="237" w:before="63" w:after="0"/>
                            <w:ind w:left="168" w:right="343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Szczegółowe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wsparcia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potrzebami: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2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podczas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zajęć,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zaliczeń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egzaminów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określono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>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Regulaminie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Studiów,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Zasadach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Studiowania,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Procedurze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dotyczącej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9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zapewnienia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dostępności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procesu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kształcenia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studentom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7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chorych.</w:t>
                          </w:r>
                        </w:p>
                      </w:txbxContent>
                    </v:textbox>
                    <w10:wrap type="square"/>
                  </v:rect>
                </v:group>
              </v:group>
            </w:pict>
          </mc:Fallback>
        </mc:AlternateContent>
      </w:r>
    </w:p>
    <w:sectPr w:rsidR="004A4AC1">
      <w:pgSz w:w="11906" w:h="16838"/>
      <w:pgMar w:top="46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07FFC"/>
    <w:multiLevelType w:val="multilevel"/>
    <w:tmpl w:val="5FC2FF3C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1" w15:restartNumberingAfterBreak="0">
    <w:nsid w:val="0D1E67CE"/>
    <w:multiLevelType w:val="multilevel"/>
    <w:tmpl w:val="176A88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48B5114"/>
    <w:multiLevelType w:val="multilevel"/>
    <w:tmpl w:val="7B68D26E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44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7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09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292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74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057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40" w:hanging="173"/>
      </w:pPr>
      <w:rPr>
        <w:rFonts w:ascii="Symbol" w:hAnsi="Symbol" w:cs="Symbol" w:hint="default"/>
      </w:rPr>
    </w:lvl>
  </w:abstractNum>
  <w:abstractNum w:abstractNumId="3" w15:restartNumberingAfterBreak="0">
    <w:nsid w:val="245D4F98"/>
    <w:multiLevelType w:val="multilevel"/>
    <w:tmpl w:val="675E206C"/>
    <w:lvl w:ilvl="0">
      <w:numFmt w:val="bullet"/>
      <w:lvlText w:val="•"/>
      <w:lvlJc w:val="left"/>
      <w:pPr>
        <w:tabs>
          <w:tab w:val="num" w:pos="0"/>
        </w:tabs>
        <w:ind w:left="768" w:hanging="173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54" w:hanging="173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49" w:hanging="173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43" w:hanging="173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38" w:hanging="173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733" w:hanging="173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527" w:hanging="173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322" w:hanging="173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16" w:hanging="173"/>
      </w:pPr>
      <w:rPr>
        <w:rFonts w:ascii="Symbol" w:hAnsi="Symbol" w:cs="Symbol" w:hint="default"/>
        <w:lang w:val="pl-PL" w:eastAsia="en-US" w:bidi="ar-SA"/>
      </w:rPr>
    </w:lvl>
  </w:abstractNum>
  <w:abstractNum w:abstractNumId="4" w15:restartNumberingAfterBreak="0">
    <w:nsid w:val="30C11329"/>
    <w:multiLevelType w:val="multilevel"/>
    <w:tmpl w:val="857C74A8"/>
    <w:lvl w:ilvl="0">
      <w:start w:val="1"/>
      <w:numFmt w:val="decimal"/>
      <w:lvlText w:val="%1."/>
      <w:lvlJc w:val="left"/>
      <w:pPr>
        <w:tabs>
          <w:tab w:val="num" w:pos="0"/>
        </w:tabs>
        <w:ind w:left="487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15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544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73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601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630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659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687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716" w:hanging="284"/>
      </w:pPr>
      <w:rPr>
        <w:rFonts w:ascii="Symbol" w:hAnsi="Symbol" w:cs="Symbol" w:hint="default"/>
      </w:rPr>
    </w:lvl>
  </w:abstractNum>
  <w:abstractNum w:abstractNumId="5" w15:restartNumberingAfterBreak="0">
    <w:nsid w:val="409A2353"/>
    <w:multiLevelType w:val="multilevel"/>
    <w:tmpl w:val="BBBEE5D4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57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48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39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30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21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12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103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95" w:hanging="173"/>
      </w:pPr>
      <w:rPr>
        <w:rFonts w:ascii="Symbol" w:hAnsi="Symbol" w:cs="Symbol" w:hint="default"/>
      </w:rPr>
    </w:lvl>
  </w:abstractNum>
  <w:abstractNum w:abstractNumId="6" w15:restartNumberingAfterBreak="0">
    <w:nsid w:val="4BC209C0"/>
    <w:multiLevelType w:val="multilevel"/>
    <w:tmpl w:val="6B786EAA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7" w15:restartNumberingAfterBreak="0">
    <w:nsid w:val="60DA567F"/>
    <w:multiLevelType w:val="multilevel"/>
    <w:tmpl w:val="0E146B42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44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7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09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292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74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057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40" w:hanging="173"/>
      </w:pPr>
      <w:rPr>
        <w:rFonts w:ascii="Symbol" w:hAnsi="Symbol" w:cs="Symbol" w:hint="default"/>
      </w:rPr>
    </w:lvl>
  </w:abstractNum>
  <w:abstractNum w:abstractNumId="8" w15:restartNumberingAfterBreak="0">
    <w:nsid w:val="6C61227B"/>
    <w:multiLevelType w:val="multilevel"/>
    <w:tmpl w:val="05AAB858"/>
    <w:lvl w:ilvl="0">
      <w:start w:val="1"/>
      <w:numFmt w:val="decimal"/>
      <w:lvlText w:val="%1."/>
      <w:lvlJc w:val="left"/>
      <w:pPr>
        <w:tabs>
          <w:tab w:val="num" w:pos="0"/>
        </w:tabs>
        <w:ind w:left="487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15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544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73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601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630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659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687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716" w:hanging="284"/>
      </w:pPr>
      <w:rPr>
        <w:rFonts w:ascii="Symbol" w:hAnsi="Symbol" w:cs="Symbol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2"/>
  </w:num>
  <w:num w:numId="5">
    <w:abstractNumId w:val="5"/>
  </w:num>
  <w:num w:numId="6">
    <w:abstractNumId w:val="6"/>
  </w:num>
  <w:num w:numId="7">
    <w:abstractNumId w:val="0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AC1"/>
    <w:rsid w:val="002673AE"/>
    <w:rsid w:val="003643F7"/>
    <w:rsid w:val="004A4AC1"/>
    <w:rsid w:val="004D10E5"/>
    <w:rsid w:val="009F04AE"/>
    <w:rsid w:val="00C67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F6ACD"/>
  <w15:docId w15:val="{6468ED57-AAAA-4BD8-BA46-D49B6CEE1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lang w:val="pl-PL"/>
    </w:rPr>
  </w:style>
  <w:style w:type="paragraph" w:styleId="Nagwek1">
    <w:name w:val="heading 1"/>
    <w:basedOn w:val="Normalny"/>
    <w:uiPriority w:val="1"/>
    <w:qFormat/>
    <w:pPr>
      <w:spacing w:before="59"/>
      <w:ind w:left="3840" w:hanging="3936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2">
    <w:name w:val="heading 2"/>
    <w:basedOn w:val="Normalny"/>
    <w:uiPriority w:val="1"/>
    <w:qFormat/>
    <w:pPr>
      <w:spacing w:before="63"/>
      <w:ind w:left="421" w:hanging="283"/>
      <w:outlineLvl w:val="1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62A2D"/>
    <w:rPr>
      <w:rFonts w:ascii="Segoe UI" w:hAnsi="Segoe UI" w:cs="Segoe UI"/>
      <w:sz w:val="18"/>
      <w:szCs w:val="18"/>
      <w:lang w:val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pPr>
      <w:ind w:left="416" w:hanging="17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62A2D"/>
    <w:rPr>
      <w:rFonts w:ascii="Segoe UI" w:hAnsi="Segoe UI" w:cs="Segoe UI"/>
      <w:sz w:val="18"/>
      <w:szCs w:val="18"/>
    </w:rPr>
  </w:style>
  <w:style w:type="paragraph" w:customStyle="1" w:styleId="Zawartoramki">
    <w:name w:val="Zawartość ramki"/>
    <w:basedOn w:val="Normalny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1320</Words>
  <Characters>7926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Justyna Karaś</cp:lastModifiedBy>
  <cp:revision>2</cp:revision>
  <cp:lastPrinted>2024-08-01T19:45:00Z</cp:lastPrinted>
  <dcterms:created xsi:type="dcterms:W3CDTF">2026-07-21T12:43:00Z</dcterms:created>
  <dcterms:modified xsi:type="dcterms:W3CDTF">2026-07-21T12:43:00Z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